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2516CC" w:rsidRPr="00162FDC" w:rsidTr="001141C7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16CC" w:rsidRPr="00162FDC" w:rsidRDefault="002516CC" w:rsidP="001141C7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2516CC" w:rsidRPr="00162FDC" w:rsidTr="001141C7">
              <w:tc>
                <w:tcPr>
                  <w:tcW w:w="3863" w:type="dxa"/>
                </w:tcPr>
                <w:p w:rsidR="002516CC" w:rsidRPr="00162FDC" w:rsidRDefault="002516CC" w:rsidP="001141C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2516CC" w:rsidRPr="00162FDC" w:rsidRDefault="002516CC" w:rsidP="001141C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2516CC" w:rsidRPr="00162FDC" w:rsidRDefault="002516CC" w:rsidP="001141C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2516CC" w:rsidRPr="00162FDC" w:rsidRDefault="002516CC" w:rsidP="001141C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2516CC" w:rsidRPr="00162FDC" w:rsidRDefault="002516CC" w:rsidP="001141C7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516CC" w:rsidRPr="00162FDC" w:rsidRDefault="002516CC" w:rsidP="001141C7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2516CC" w:rsidRPr="00162FDC" w:rsidRDefault="002516CC" w:rsidP="001141C7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16CC" w:rsidRPr="00162FDC" w:rsidRDefault="002516CC" w:rsidP="001141C7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2516CC" w:rsidRPr="00162FDC" w:rsidRDefault="002516CC" w:rsidP="002516CC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  <w:r w:rsidRPr="00162FDC">
        <w:rPr>
          <w:rFonts w:eastAsia="Calibri"/>
          <w:b/>
          <w:sz w:val="32"/>
          <w:szCs w:val="32"/>
          <w:lang w:val="uk-UA" w:eastAsia="en-US"/>
        </w:rPr>
        <w:t>Н А К А З</w:t>
      </w:r>
    </w:p>
    <w:p w:rsidR="002516CC" w:rsidRPr="00162FDC" w:rsidRDefault="002516CC" w:rsidP="002516CC">
      <w:pPr>
        <w:rPr>
          <w:rFonts w:eastAsia="Calibri"/>
          <w:sz w:val="28"/>
          <w:szCs w:val="28"/>
          <w:lang w:val="uk-UA" w:eastAsia="en-US"/>
        </w:rPr>
      </w:pPr>
      <w:r w:rsidRPr="00162FDC">
        <w:rPr>
          <w:rFonts w:eastAsia="Calibri"/>
          <w:sz w:val="28"/>
          <w:szCs w:val="22"/>
          <w:lang w:val="uk-UA" w:eastAsia="en-US"/>
        </w:rPr>
        <w:t>30.12.201</w:t>
      </w:r>
      <w:r>
        <w:rPr>
          <w:rFonts w:eastAsia="Calibri"/>
          <w:sz w:val="28"/>
          <w:szCs w:val="22"/>
          <w:lang w:val="uk-UA" w:eastAsia="en-US"/>
        </w:rPr>
        <w:t>4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>
        <w:rPr>
          <w:rFonts w:eastAsia="Calibri"/>
          <w:sz w:val="28"/>
          <w:szCs w:val="22"/>
          <w:lang w:val="uk-UA" w:eastAsia="en-US"/>
        </w:rPr>
        <w:t>255</w:t>
      </w:r>
    </w:p>
    <w:p w:rsidR="002516CC" w:rsidRPr="00162FDC" w:rsidRDefault="002516CC" w:rsidP="002516CC">
      <w:pPr>
        <w:tabs>
          <w:tab w:val="left" w:pos="7088"/>
        </w:tabs>
        <w:rPr>
          <w:color w:val="FF0000"/>
          <w:sz w:val="28"/>
          <w:szCs w:val="28"/>
          <w:lang w:val="uk-UA"/>
        </w:rPr>
      </w:pPr>
    </w:p>
    <w:p w:rsidR="002516CC" w:rsidRPr="002069C5" w:rsidRDefault="002516CC" w:rsidP="002516CC">
      <w:pPr>
        <w:tabs>
          <w:tab w:val="left" w:pos="284"/>
        </w:tabs>
        <w:ind w:right="4677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Про підсумки роботи школи з попередження правопорушень, злочинності, насильства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069C5">
        <w:rPr>
          <w:rFonts w:eastAsia="Calibri"/>
          <w:sz w:val="28"/>
          <w:szCs w:val="28"/>
          <w:lang w:val="uk-UA" w:eastAsia="en-US"/>
        </w:rPr>
        <w:t>та запобігання дитячій бездоглядності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069C5">
        <w:rPr>
          <w:rFonts w:eastAsia="Calibri"/>
          <w:sz w:val="28"/>
          <w:szCs w:val="28"/>
          <w:lang w:val="uk-UA" w:eastAsia="en-US"/>
        </w:rPr>
        <w:t xml:space="preserve">за І семестр 2014/2015 навчального року </w:t>
      </w:r>
    </w:p>
    <w:p w:rsidR="002516CC" w:rsidRPr="002069C5" w:rsidRDefault="002516CC" w:rsidP="002516CC">
      <w:pPr>
        <w:tabs>
          <w:tab w:val="left" w:pos="284"/>
        </w:tabs>
        <w:ind w:right="4677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та завдання на ІІ семестр 2014/2015 навчального року</w:t>
      </w:r>
    </w:p>
    <w:p w:rsidR="002516CC" w:rsidRPr="002069C5" w:rsidRDefault="002516CC" w:rsidP="002516CC">
      <w:pPr>
        <w:tabs>
          <w:tab w:val="left" w:pos="284"/>
        </w:tabs>
        <w:ind w:right="4677"/>
        <w:jc w:val="both"/>
        <w:rPr>
          <w:rFonts w:eastAsia="Calibri"/>
          <w:sz w:val="28"/>
          <w:szCs w:val="28"/>
          <w:lang w:val="uk-UA" w:eastAsia="en-US"/>
        </w:rPr>
      </w:pPr>
    </w:p>
    <w:p w:rsidR="002516CC" w:rsidRPr="002069C5" w:rsidRDefault="002516CC" w:rsidP="002516CC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На виконання ст.53 Конституції України, Сімейного Кодексу України, Законів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попередження насильства в сім'ї», «Про основи соціального захисту бездомних громадян і безпритульних дітей» зі змінами, Указів През</w:t>
      </w:r>
      <w:r>
        <w:rPr>
          <w:rFonts w:eastAsia="Calibri"/>
          <w:sz w:val="28"/>
          <w:szCs w:val="28"/>
          <w:lang w:val="uk-UA" w:eastAsia="en-US"/>
        </w:rPr>
        <w:t xml:space="preserve">идента України  від 28.01.2000 </w:t>
      </w:r>
      <w:r w:rsidRPr="002069C5">
        <w:rPr>
          <w:rFonts w:eastAsia="Calibri"/>
          <w:sz w:val="28"/>
          <w:szCs w:val="28"/>
          <w:lang w:val="uk-UA" w:eastAsia="en-US"/>
        </w:rPr>
        <w:t>№ 113/2000 «Про додаткові заходи запобігання дитячій бездоглядності», від 30.12.2000  № 1396/2000 «Про додаткові заходи щодо посилення соціального захисту багатодітних і н</w:t>
      </w:r>
      <w:r>
        <w:rPr>
          <w:rFonts w:eastAsia="Calibri"/>
          <w:sz w:val="28"/>
          <w:szCs w:val="28"/>
          <w:lang w:val="uk-UA" w:eastAsia="en-US"/>
        </w:rPr>
        <w:t xml:space="preserve">еповних сімей», від 23.06.2001 </w:t>
      </w:r>
      <w:r w:rsidRPr="002069C5">
        <w:rPr>
          <w:rFonts w:eastAsia="Calibri"/>
          <w:sz w:val="28"/>
          <w:szCs w:val="28"/>
          <w:lang w:val="uk-UA" w:eastAsia="en-US"/>
        </w:rPr>
        <w:t xml:space="preserve">№ 467/2001 «Про додаткові заходи щодо вдосконалення соціальної роботи з дітьми молоддю та сім’ями», від 04.05.2007№ 376/2007 «Про додаткові заходи щодо захисту прав та законних інтересів дітей», постанов Кабінету Міністрів України від 05.04.1994 № 22 «Про поліпшення виховання, навчання, соціального захисту та матеріального забезпечення дітей-сиріт та дітей, позбавлених батьківського піклування», </w:t>
      </w:r>
      <w:r w:rsidRPr="002069C5">
        <w:rPr>
          <w:rFonts w:eastAsia="Calibri"/>
          <w:bCs/>
          <w:sz w:val="28"/>
          <w:szCs w:val="28"/>
          <w:lang w:val="uk-UA" w:eastAsia="en-US"/>
        </w:rPr>
        <w:t>від 08.08.2012  № 767 «</w:t>
      </w:r>
      <w:r w:rsidRPr="002069C5">
        <w:rPr>
          <w:rFonts w:eastAsia="Calibri"/>
          <w:sz w:val="28"/>
          <w:szCs w:val="28"/>
          <w:lang w:val="uk-UA" w:eastAsia="en-US"/>
        </w:rPr>
        <w:t xml:space="preserve">Про затвердження плану заходів з виконання Концепції реалізації державної політики у сфері профілактики правопорушень на період до 2015 року», в межах реалізації Розпорядження Кабінету Міністрів України від 29.09.2010 № 1911-р «Про схвалення концепції Державної програми </w:t>
      </w:r>
      <w:r w:rsidRPr="002069C5">
        <w:rPr>
          <w:rFonts w:eastAsia="Calibri"/>
          <w:sz w:val="28"/>
          <w:szCs w:val="28"/>
          <w:lang w:val="uk-UA" w:eastAsia="en-US"/>
        </w:rPr>
        <w:lastRenderedPageBreak/>
        <w:t>профілактики правопорушень на період до 2015 року», наказів Міністерства освіти і науки України:  від 01.06.2005 № 330 «Щодо захисту законних прав та інтересів дітей-сиріт та дітей, позбавлених батьківського піклування», від 01.02.2010 № 59 «Про вжиття заходів щодо запобігання насильству над дітьми», від 29.10.20</w:t>
      </w:r>
      <w:r>
        <w:rPr>
          <w:rFonts w:eastAsia="Calibri"/>
          <w:sz w:val="28"/>
          <w:szCs w:val="28"/>
          <w:lang w:val="uk-UA" w:eastAsia="en-US"/>
        </w:rPr>
        <w:t xml:space="preserve">10 № 1023 «Щодо профілактики злочинності і правопорушень серед </w:t>
      </w:r>
      <w:r w:rsidRPr="002069C5">
        <w:rPr>
          <w:rFonts w:eastAsia="Calibri"/>
          <w:sz w:val="28"/>
          <w:szCs w:val="28"/>
          <w:lang w:val="uk-UA" w:eastAsia="en-US"/>
        </w:rPr>
        <w:t>дітей, захисту їх прав на освіту», від 30.12.2010 № 1312 «Про затвердження плану заходів щодо реалізації Національн</w:t>
      </w:r>
      <w:r>
        <w:rPr>
          <w:rFonts w:eastAsia="Calibri"/>
          <w:sz w:val="28"/>
          <w:szCs w:val="28"/>
          <w:lang w:val="uk-UA" w:eastAsia="en-US"/>
        </w:rPr>
        <w:t xml:space="preserve">ої кампанії «Стоп насильство», </w:t>
      </w:r>
      <w:r w:rsidRPr="002069C5">
        <w:rPr>
          <w:rFonts w:eastAsia="Calibri"/>
          <w:sz w:val="28"/>
          <w:szCs w:val="28"/>
          <w:lang w:val="uk-UA" w:eastAsia="en-US"/>
        </w:rPr>
        <w:t xml:space="preserve">від 30.12.2010 № 1313 «Про виконання розпорядження </w:t>
      </w:r>
      <w:r>
        <w:rPr>
          <w:rFonts w:eastAsia="Calibri"/>
          <w:sz w:val="28"/>
          <w:szCs w:val="28"/>
          <w:lang w:val="uk-UA" w:eastAsia="en-US"/>
        </w:rPr>
        <w:t>Кабінету Міністрів України від 22.11.2010 № 2140», від</w:t>
      </w:r>
      <w:r w:rsidRPr="002069C5">
        <w:rPr>
          <w:rFonts w:eastAsia="Calibri"/>
          <w:sz w:val="28"/>
          <w:szCs w:val="28"/>
          <w:lang w:val="uk-UA" w:eastAsia="en-US"/>
        </w:rPr>
        <w:t xml:space="preserve"> 03.08.2012 № 888 «</w:t>
      </w:r>
      <w:r>
        <w:rPr>
          <w:rFonts w:eastAsia="Calibri"/>
          <w:sz w:val="28"/>
          <w:szCs w:val="28"/>
          <w:lang w:val="uk-UA" w:eastAsia="en-US"/>
        </w:rPr>
        <w:t xml:space="preserve">Про затвердження Плану заходів </w:t>
      </w:r>
      <w:r w:rsidRPr="002069C5">
        <w:rPr>
          <w:rFonts w:eastAsia="Calibri"/>
          <w:sz w:val="28"/>
          <w:szCs w:val="28"/>
          <w:lang w:val="uk-UA" w:eastAsia="en-US"/>
        </w:rPr>
        <w:t xml:space="preserve">Міністерства освіти і науки, молоді та спорту щодо  профілактики правопорушень серед дітей та учнівської молоді на період до 2015 року», наказу Департаменту освіти Харківської міської ради від 17.09.2013 №164 «Про вивчення плану роботи щодо забезпечення соціального захисту та профілактичної роботи з попередження правопорушень та злочинів у навчальних закладах міста», річного плану роботи школи з метою удосконалення профілактичної роботи з учнями школи щодо попередження правопорушень, злочинності, насильства та запобігання дитячій бездоглядності та організації правової освіти та соціального захисту учнів в школі протягом ІV кварталу 2014 року в Харківській загальноосвітній школі І-ІІІ ступенів № 41 Харківської міської ради Харківської області (далі – ХЗОШ № 41) проводились заходи на виконання Комплексної програми профілактики злочинності. Основною формою роботи серед неповнолітніх із попередження правопорушень була 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правоосвітницька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робота, яка здійснювалась за допомогою як масових заходів, так і індивідуальних.</w:t>
      </w:r>
    </w:p>
    <w:p w:rsidR="002516CC" w:rsidRPr="002069C5" w:rsidRDefault="002516CC" w:rsidP="002516CC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Підсумки роботи школи з попередження  правопорушень, злочинності, насильства та запобігання дитячій бездоглядності за І семестр 2014/2015 навчального року узагальнено довідці (додає</w:t>
      </w:r>
      <w:r>
        <w:rPr>
          <w:rFonts w:eastAsia="Calibri"/>
          <w:sz w:val="28"/>
          <w:szCs w:val="28"/>
          <w:lang w:val="uk-UA" w:eastAsia="en-US"/>
        </w:rPr>
        <w:t xml:space="preserve">ться). Результати роботи мають </w:t>
      </w:r>
      <w:r w:rsidRPr="002069C5">
        <w:rPr>
          <w:rFonts w:eastAsia="Calibri"/>
          <w:sz w:val="28"/>
          <w:szCs w:val="28"/>
          <w:lang w:val="uk-UA" w:eastAsia="en-US"/>
        </w:rPr>
        <w:t>високий рівень. На підставі вищевикладеного,</w:t>
      </w:r>
    </w:p>
    <w:p w:rsidR="002516CC" w:rsidRPr="002069C5" w:rsidRDefault="002516CC" w:rsidP="002516CC">
      <w:pPr>
        <w:tabs>
          <w:tab w:val="left" w:pos="28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2516CC" w:rsidRPr="002069C5" w:rsidRDefault="002516CC" w:rsidP="002516CC">
      <w:pPr>
        <w:tabs>
          <w:tab w:val="left" w:pos="284"/>
        </w:tabs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lastRenderedPageBreak/>
        <w:t>НАКАЗУЮ:</w:t>
      </w:r>
    </w:p>
    <w:p w:rsidR="002516CC" w:rsidRPr="002069C5" w:rsidRDefault="002516CC" w:rsidP="002516CC">
      <w:pPr>
        <w:tabs>
          <w:tab w:val="left" w:pos="28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2516CC" w:rsidRPr="002069C5" w:rsidRDefault="002516CC" w:rsidP="002516C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1. Заступнику директора з навчально-виховної роб</w:t>
      </w:r>
      <w:r>
        <w:rPr>
          <w:rFonts w:eastAsia="Calibri"/>
          <w:sz w:val="28"/>
          <w:szCs w:val="28"/>
          <w:lang w:val="uk-UA" w:eastAsia="en-US"/>
        </w:rPr>
        <w:t xml:space="preserve">оти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Вінніковій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Л.Є. протягом </w:t>
      </w:r>
      <w:r w:rsidRPr="002069C5">
        <w:rPr>
          <w:rFonts w:eastAsia="Calibri"/>
          <w:sz w:val="28"/>
          <w:szCs w:val="28"/>
          <w:lang w:val="uk-UA" w:eastAsia="en-US"/>
        </w:rPr>
        <w:t>ІІ семест</w:t>
      </w:r>
      <w:r>
        <w:rPr>
          <w:rFonts w:eastAsia="Calibri"/>
          <w:sz w:val="28"/>
          <w:szCs w:val="28"/>
          <w:lang w:val="uk-UA" w:eastAsia="en-US"/>
        </w:rPr>
        <w:t>ру 2014/2015 навчального року: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1.1. Посилити контроль за відвідуванням занять учнями школи та наданням довідок у разі від</w:t>
      </w:r>
      <w:r>
        <w:rPr>
          <w:rFonts w:eastAsia="Calibri"/>
          <w:sz w:val="28"/>
          <w:szCs w:val="28"/>
          <w:lang w:val="uk-UA" w:eastAsia="en-US"/>
        </w:rPr>
        <w:t>сутності.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1.2.Аналізувати стан відвіду</w:t>
      </w:r>
      <w:r>
        <w:rPr>
          <w:rFonts w:eastAsia="Calibri"/>
          <w:sz w:val="28"/>
          <w:szCs w:val="28"/>
          <w:lang w:val="uk-UA" w:eastAsia="en-US"/>
        </w:rPr>
        <w:t>вання учнями шкільних занять, використовуючи дані</w:t>
      </w:r>
      <w:r w:rsidRPr="002069C5">
        <w:rPr>
          <w:rFonts w:eastAsia="Calibri"/>
          <w:sz w:val="28"/>
          <w:szCs w:val="28"/>
          <w:lang w:val="uk-UA" w:eastAsia="en-US"/>
        </w:rPr>
        <w:t xml:space="preserve"> загальношкільного обліку та узагальнити його на кінець ІІ семестру 2014/2015 навчального року.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Щотижня, травень 2015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1.3. Надати дієву допомогу педагогу-орг</w:t>
      </w:r>
      <w:r>
        <w:rPr>
          <w:rFonts w:eastAsia="Calibri"/>
          <w:sz w:val="28"/>
          <w:szCs w:val="28"/>
          <w:lang w:val="uk-UA" w:eastAsia="en-US"/>
        </w:rPr>
        <w:t>анізатору, соціальному педагогу</w:t>
      </w:r>
      <w:r w:rsidRPr="002069C5">
        <w:rPr>
          <w:rFonts w:eastAsia="Calibri"/>
          <w:sz w:val="28"/>
          <w:szCs w:val="28"/>
          <w:lang w:val="uk-UA" w:eastAsia="en-US"/>
        </w:rPr>
        <w:t xml:space="preserve"> та вчителям школи у роботі з профілактики правопорушень, вживання алкогольних напоїв, нарко</w:t>
      </w:r>
      <w:r>
        <w:rPr>
          <w:rFonts w:eastAsia="Calibri"/>
          <w:sz w:val="28"/>
          <w:szCs w:val="28"/>
          <w:lang w:val="uk-UA" w:eastAsia="en-US"/>
        </w:rPr>
        <w:t xml:space="preserve">тичних та психотропних речовин </w:t>
      </w:r>
      <w:r w:rsidRPr="002069C5">
        <w:rPr>
          <w:rFonts w:eastAsia="Calibri"/>
          <w:sz w:val="28"/>
          <w:szCs w:val="28"/>
          <w:lang w:val="uk-UA" w:eastAsia="en-US"/>
        </w:rPr>
        <w:t>неповнолітніми.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1.4. Тримати на контролі та надавати соціально-педагогічну допомогу учням і сім'ям, які потребують особливої уваги, дітям, що опинилися в складних життєвих обставинах.</w:t>
      </w:r>
    </w:p>
    <w:p w:rsidR="002516CC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1.5. Надсилати повідомлення </w:t>
      </w:r>
      <w:r w:rsidRPr="002069C5">
        <w:rPr>
          <w:rFonts w:eastAsia="Calibri"/>
          <w:sz w:val="28"/>
          <w:szCs w:val="28"/>
          <w:lang w:val="uk-UA" w:eastAsia="en-US"/>
        </w:rPr>
        <w:t>до районного управління освіти, до сл</w:t>
      </w:r>
      <w:r>
        <w:rPr>
          <w:rFonts w:eastAsia="Calibri"/>
          <w:sz w:val="28"/>
          <w:szCs w:val="28"/>
          <w:lang w:val="uk-UA" w:eastAsia="en-US"/>
        </w:rPr>
        <w:t xml:space="preserve">ужби у справах дітей, до ВКМСД </w:t>
      </w:r>
      <w:r w:rsidRPr="002069C5">
        <w:rPr>
          <w:rFonts w:eastAsia="Calibri"/>
          <w:sz w:val="28"/>
          <w:szCs w:val="28"/>
          <w:lang w:val="uk-UA" w:eastAsia="en-US"/>
        </w:rPr>
        <w:t>про учнів, які скоїли злочини, вживають нар</w:t>
      </w:r>
      <w:r>
        <w:rPr>
          <w:rFonts w:eastAsia="Calibri"/>
          <w:sz w:val="28"/>
          <w:szCs w:val="28"/>
          <w:lang w:val="uk-UA" w:eastAsia="en-US"/>
        </w:rPr>
        <w:t xml:space="preserve">котики, алкогольні, наркотичні </w:t>
      </w:r>
      <w:r w:rsidRPr="002069C5">
        <w:rPr>
          <w:rFonts w:eastAsia="Calibri"/>
          <w:sz w:val="28"/>
          <w:szCs w:val="28"/>
          <w:lang w:val="uk-UA" w:eastAsia="en-US"/>
        </w:rPr>
        <w:t>та психотропн</w:t>
      </w:r>
      <w:r>
        <w:rPr>
          <w:rFonts w:eastAsia="Calibri"/>
          <w:sz w:val="28"/>
          <w:szCs w:val="28"/>
          <w:lang w:val="uk-UA" w:eastAsia="en-US"/>
        </w:rPr>
        <w:t>і речовини, палять; про дітей,</w:t>
      </w:r>
      <w:r w:rsidRPr="002069C5">
        <w:rPr>
          <w:rFonts w:eastAsia="Calibri"/>
          <w:sz w:val="28"/>
          <w:szCs w:val="28"/>
          <w:lang w:val="uk-UA" w:eastAsia="en-US"/>
        </w:rPr>
        <w:t xml:space="preserve"> батьки яких недостатньо виконують батьківські обов’язки щодо навчання та виховання дітей; 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дітей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>, які не навчаються чи не пр</w:t>
      </w:r>
      <w:r>
        <w:rPr>
          <w:rFonts w:eastAsia="Calibri"/>
          <w:sz w:val="28"/>
          <w:szCs w:val="28"/>
          <w:lang w:val="uk-UA" w:eastAsia="en-US"/>
        </w:rPr>
        <w:t xml:space="preserve">иступили своєчасно до навчання </w:t>
      </w:r>
      <w:r w:rsidRPr="002069C5">
        <w:rPr>
          <w:rFonts w:eastAsia="Calibri"/>
          <w:sz w:val="28"/>
          <w:szCs w:val="28"/>
          <w:lang w:val="uk-UA" w:eastAsia="en-US"/>
        </w:rPr>
        <w:t>для проведення подальшої профілактичної роботи.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За необхідності</w:t>
      </w:r>
    </w:p>
    <w:p w:rsidR="002516CC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1.6. Розглянути питання підведення підсумків роботи школи з попередження правопорушень, злочинності, насильства та запобігання дитячій бездоглядності на педагогічній раді.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Січень 201</w:t>
      </w:r>
      <w:r>
        <w:rPr>
          <w:rFonts w:eastAsia="Calibri"/>
          <w:sz w:val="28"/>
          <w:szCs w:val="28"/>
          <w:lang w:val="uk-UA" w:eastAsia="en-US"/>
        </w:rPr>
        <w:t>5</w:t>
      </w:r>
      <w:r w:rsidRPr="002069C5">
        <w:rPr>
          <w:rFonts w:eastAsia="Calibri"/>
          <w:sz w:val="28"/>
          <w:szCs w:val="28"/>
          <w:lang w:val="uk-UA" w:eastAsia="en-US"/>
        </w:rPr>
        <w:t xml:space="preserve"> року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Громадському інспектору </w:t>
      </w:r>
      <w:proofErr w:type="spellStart"/>
      <w:r>
        <w:rPr>
          <w:rFonts w:eastAsia="Calibri"/>
          <w:sz w:val="28"/>
          <w:szCs w:val="28"/>
          <w:lang w:val="uk-UA" w:eastAsia="en-US"/>
        </w:rPr>
        <w:t>Загорній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Н.В. протягом</w:t>
      </w:r>
      <w:r w:rsidRPr="002069C5">
        <w:rPr>
          <w:rFonts w:eastAsia="Calibri"/>
          <w:sz w:val="28"/>
          <w:szCs w:val="28"/>
          <w:lang w:val="uk-UA" w:eastAsia="en-US"/>
        </w:rPr>
        <w:t xml:space="preserve"> ІІ с</w:t>
      </w:r>
      <w:r>
        <w:rPr>
          <w:rFonts w:eastAsia="Calibri"/>
          <w:sz w:val="28"/>
          <w:szCs w:val="28"/>
          <w:lang w:val="uk-UA" w:eastAsia="en-US"/>
        </w:rPr>
        <w:t>еместру:</w:t>
      </w:r>
    </w:p>
    <w:p w:rsidR="002516CC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2.1. Оновити соціальні паспорти та </w:t>
      </w:r>
      <w:r w:rsidRPr="002069C5">
        <w:rPr>
          <w:rFonts w:eastAsia="Calibri"/>
          <w:sz w:val="28"/>
          <w:szCs w:val="28"/>
          <w:lang w:val="uk-UA" w:eastAsia="en-US"/>
        </w:rPr>
        <w:t xml:space="preserve">пакети </w:t>
      </w:r>
      <w:r>
        <w:rPr>
          <w:rFonts w:eastAsia="Calibri"/>
          <w:sz w:val="28"/>
          <w:szCs w:val="28"/>
          <w:lang w:val="uk-UA" w:eastAsia="en-US"/>
        </w:rPr>
        <w:t xml:space="preserve">необхідних документів на дітей 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підоблікового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контингенту, дітей, схильних до скоєння злочинів та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правопорушень, </w:t>
      </w:r>
      <w:r w:rsidRPr="002069C5">
        <w:rPr>
          <w:rFonts w:eastAsia="Calibri"/>
          <w:sz w:val="28"/>
          <w:szCs w:val="28"/>
          <w:lang w:val="uk-UA" w:eastAsia="en-US"/>
        </w:rPr>
        <w:t>дітей, які опинилися в складних життєвих обставинах, дітей, які потребують підвищеної психолог</w:t>
      </w:r>
      <w:r>
        <w:rPr>
          <w:rFonts w:eastAsia="Calibri"/>
          <w:sz w:val="28"/>
          <w:szCs w:val="28"/>
          <w:lang w:val="uk-UA" w:eastAsia="en-US"/>
        </w:rPr>
        <w:t xml:space="preserve">о-педагогічної уваги станом на </w:t>
      </w:r>
      <w:r w:rsidRPr="002069C5">
        <w:rPr>
          <w:rFonts w:eastAsia="Calibri"/>
          <w:sz w:val="28"/>
          <w:szCs w:val="28"/>
          <w:lang w:val="uk-UA" w:eastAsia="en-US"/>
        </w:rPr>
        <w:t>13.01.2015 року.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15.01.2015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2.2. </w:t>
      </w:r>
      <w:r w:rsidRPr="002069C5">
        <w:rPr>
          <w:rFonts w:eastAsia="Calibri"/>
          <w:sz w:val="28"/>
          <w:szCs w:val="28"/>
          <w:lang w:val="uk-UA" w:eastAsia="en-US"/>
        </w:rPr>
        <w:t>Узагальнити обстеження матеріа</w:t>
      </w:r>
      <w:r>
        <w:rPr>
          <w:rFonts w:eastAsia="Calibri"/>
          <w:sz w:val="28"/>
          <w:szCs w:val="28"/>
          <w:lang w:val="uk-UA" w:eastAsia="en-US"/>
        </w:rPr>
        <w:t xml:space="preserve">льно-побутових умов всіх дітей 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підоблікового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контингенту, дітей, схильних до скоєння злочинів та правопорушень, дітей, які опинилися в складних життєвих обставинах, </w:t>
      </w:r>
    </w:p>
    <w:p w:rsidR="002516CC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2069C5">
        <w:rPr>
          <w:rFonts w:eastAsia="Calibri"/>
          <w:sz w:val="28"/>
          <w:szCs w:val="28"/>
          <w:lang w:val="uk-UA" w:eastAsia="en-US"/>
        </w:rPr>
        <w:t>вновприбулих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дітей станом на 13.01.2015 року.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До 15.01.2015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 xml:space="preserve">3. Класним </w:t>
      </w:r>
      <w:r>
        <w:rPr>
          <w:rFonts w:eastAsia="Calibri"/>
          <w:sz w:val="28"/>
          <w:szCs w:val="28"/>
          <w:lang w:val="uk-UA" w:eastAsia="en-US"/>
        </w:rPr>
        <w:t>керівникам 1-11 класів протягом ІІ семестру 2014/2015 навчального року</w:t>
      </w:r>
    </w:p>
    <w:p w:rsidR="002516CC" w:rsidRDefault="002516CC" w:rsidP="002516CC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 xml:space="preserve">3.1. Обстежити матеріально побутові умови, скласти соціальний паспорт та зібрати пакет необхідних документів на дітей 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підоблікового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контингенту, дітей, схильних до скоєння злочинів та правопорушень, дітей, які опинилися в складних життєвих обставинах.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 xml:space="preserve">До 15.01.2015 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3.2. Трима</w:t>
      </w:r>
      <w:r>
        <w:rPr>
          <w:rFonts w:eastAsia="Calibri"/>
          <w:sz w:val="28"/>
          <w:szCs w:val="28"/>
          <w:lang w:val="uk-UA" w:eastAsia="en-US"/>
        </w:rPr>
        <w:t xml:space="preserve">ти на контролі поведінку дітей </w:t>
      </w:r>
      <w:r w:rsidRPr="002069C5">
        <w:rPr>
          <w:rFonts w:eastAsia="Calibri"/>
          <w:sz w:val="28"/>
          <w:szCs w:val="28"/>
          <w:lang w:val="uk-UA" w:eastAsia="en-US"/>
        </w:rPr>
        <w:t>схильних до скоєння злочинів та правопорушень, дітей, які опинилися в складних жит</w:t>
      </w:r>
      <w:r>
        <w:rPr>
          <w:rFonts w:eastAsia="Calibri"/>
          <w:sz w:val="28"/>
          <w:szCs w:val="28"/>
          <w:lang w:val="uk-UA" w:eastAsia="en-US"/>
        </w:rPr>
        <w:t xml:space="preserve">тєвих обставинах, </w:t>
      </w:r>
      <w:proofErr w:type="spellStart"/>
      <w:r>
        <w:rPr>
          <w:rFonts w:eastAsia="Calibri"/>
          <w:sz w:val="28"/>
          <w:szCs w:val="28"/>
          <w:lang w:val="uk-UA" w:eastAsia="en-US"/>
        </w:rPr>
        <w:t>внов</w:t>
      </w:r>
      <w:r w:rsidRPr="002069C5">
        <w:rPr>
          <w:rFonts w:eastAsia="Calibri"/>
          <w:sz w:val="28"/>
          <w:szCs w:val="28"/>
          <w:lang w:val="uk-UA" w:eastAsia="en-US"/>
        </w:rPr>
        <w:t>прибулих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дітей.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 xml:space="preserve">3.4. Залучити дітей 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підоблікових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категорій та дітей, які опинилися в складних життє</w:t>
      </w:r>
      <w:r>
        <w:rPr>
          <w:rFonts w:eastAsia="Calibri"/>
          <w:sz w:val="28"/>
          <w:szCs w:val="28"/>
          <w:lang w:val="uk-UA" w:eastAsia="en-US"/>
        </w:rPr>
        <w:t xml:space="preserve">вих обставинах до відвідування </w:t>
      </w:r>
      <w:r w:rsidRPr="002069C5">
        <w:rPr>
          <w:rFonts w:eastAsia="Calibri"/>
          <w:sz w:val="28"/>
          <w:szCs w:val="28"/>
          <w:lang w:val="uk-UA" w:eastAsia="en-US"/>
        </w:rPr>
        <w:t>факультативів, гуртків, секцій та студій, що</w:t>
      </w:r>
      <w:r>
        <w:rPr>
          <w:rFonts w:eastAsia="Calibri"/>
          <w:sz w:val="28"/>
          <w:szCs w:val="28"/>
          <w:lang w:val="uk-UA" w:eastAsia="en-US"/>
        </w:rPr>
        <w:t xml:space="preserve"> функціонують на базі школи та </w:t>
      </w:r>
      <w:r w:rsidRPr="002069C5">
        <w:rPr>
          <w:rFonts w:eastAsia="Calibri"/>
          <w:sz w:val="28"/>
          <w:szCs w:val="28"/>
          <w:lang w:val="uk-UA" w:eastAsia="en-US"/>
        </w:rPr>
        <w:t>позашкільних закладах району.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4. Практичному психолог</w:t>
      </w:r>
      <w:r>
        <w:rPr>
          <w:rFonts w:eastAsia="Calibri"/>
          <w:sz w:val="28"/>
          <w:szCs w:val="28"/>
          <w:lang w:val="uk-UA" w:eastAsia="en-US"/>
        </w:rPr>
        <w:t xml:space="preserve">у школи </w:t>
      </w:r>
      <w:proofErr w:type="spellStart"/>
      <w:r>
        <w:rPr>
          <w:rFonts w:eastAsia="Calibri"/>
          <w:sz w:val="28"/>
          <w:szCs w:val="28"/>
          <w:lang w:val="uk-UA" w:eastAsia="en-US"/>
        </w:rPr>
        <w:t>Загорній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Н.В. протягом </w:t>
      </w:r>
      <w:r w:rsidRPr="002069C5">
        <w:rPr>
          <w:rFonts w:eastAsia="Calibri"/>
          <w:sz w:val="28"/>
          <w:szCs w:val="28"/>
          <w:lang w:val="uk-UA" w:eastAsia="en-US"/>
        </w:rPr>
        <w:t>ІІ семестру 2014/2015 навчального року: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4.1. Пропагувати та залучити дітей зазначеної групи ризику до занять у гуртках та секціях.</w:t>
      </w:r>
    </w:p>
    <w:p w:rsidR="002516CC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 xml:space="preserve">4.2. </w:t>
      </w:r>
      <w:r>
        <w:rPr>
          <w:rFonts w:eastAsia="Calibri"/>
          <w:sz w:val="28"/>
          <w:szCs w:val="28"/>
          <w:lang w:val="uk-UA" w:eastAsia="en-US"/>
        </w:rPr>
        <w:t>Заслухати</w:t>
      </w:r>
      <w:r w:rsidRPr="002069C5">
        <w:rPr>
          <w:rFonts w:eastAsia="Calibri"/>
          <w:sz w:val="28"/>
          <w:szCs w:val="28"/>
          <w:lang w:val="uk-UA" w:eastAsia="en-US"/>
        </w:rPr>
        <w:t xml:space="preserve"> на </w:t>
      </w:r>
      <w:r>
        <w:rPr>
          <w:rFonts w:eastAsia="Calibri"/>
          <w:sz w:val="28"/>
          <w:szCs w:val="28"/>
          <w:lang w:val="uk-UA" w:eastAsia="en-US"/>
        </w:rPr>
        <w:t xml:space="preserve">засіданні </w:t>
      </w:r>
      <w:r w:rsidRPr="002069C5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едагогічної ради питання про</w:t>
      </w:r>
      <w:r w:rsidRPr="002069C5">
        <w:rPr>
          <w:rFonts w:eastAsia="Calibri"/>
          <w:sz w:val="28"/>
          <w:szCs w:val="28"/>
          <w:lang w:val="uk-UA" w:eastAsia="en-US"/>
        </w:rPr>
        <w:t xml:space="preserve"> роботу психологічної служби школи з попередження правопорушень, злочинності, насильства та запобігання дитячій бездоглядності.</w:t>
      </w:r>
    </w:p>
    <w:p w:rsidR="002516CC" w:rsidRDefault="002516CC" w:rsidP="002516CC">
      <w:pPr>
        <w:tabs>
          <w:tab w:val="left" w:pos="284"/>
        </w:tabs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lastRenderedPageBreak/>
        <w:t>Січень 201</w:t>
      </w:r>
      <w:r>
        <w:rPr>
          <w:rFonts w:eastAsia="Calibri"/>
          <w:sz w:val="28"/>
          <w:szCs w:val="28"/>
          <w:lang w:val="uk-UA" w:eastAsia="en-US"/>
        </w:rPr>
        <w:t>5</w:t>
      </w:r>
      <w:r w:rsidRPr="002069C5">
        <w:rPr>
          <w:rFonts w:eastAsia="Calibri"/>
          <w:sz w:val="28"/>
          <w:szCs w:val="28"/>
          <w:lang w:val="uk-UA" w:eastAsia="en-US"/>
        </w:rPr>
        <w:t xml:space="preserve"> року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4.3. Налагодити та підтримувати тісний зв'язок між сім'єю, дитиною, школою та службам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2069C5">
        <w:rPr>
          <w:rFonts w:eastAsia="Calibri"/>
          <w:sz w:val="28"/>
          <w:szCs w:val="28"/>
          <w:lang w:val="uk-UA" w:eastAsia="en-US"/>
        </w:rPr>
        <w:t xml:space="preserve"> у справах дітей, ВКМСД. </w:t>
      </w:r>
    </w:p>
    <w:p w:rsidR="002516CC" w:rsidRPr="002069C5" w:rsidRDefault="002516CC" w:rsidP="002516CC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2069C5">
        <w:rPr>
          <w:rFonts w:eastAsia="Calibri"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069C5">
        <w:rPr>
          <w:rFonts w:eastAsia="Calibri"/>
          <w:sz w:val="28"/>
          <w:szCs w:val="28"/>
          <w:lang w:val="uk-UA" w:eastAsia="en-US"/>
        </w:rPr>
        <w:t>Контроль за виконанням даного наказу залишаю за собою.</w:t>
      </w:r>
    </w:p>
    <w:p w:rsidR="002516CC" w:rsidRDefault="002516CC" w:rsidP="002516CC">
      <w:pPr>
        <w:tabs>
          <w:tab w:val="left" w:pos="28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2516CC" w:rsidRDefault="002516CC" w:rsidP="002516CC">
      <w:pPr>
        <w:tabs>
          <w:tab w:val="left" w:pos="28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2516CC" w:rsidRPr="002069C5" w:rsidRDefault="002516CC" w:rsidP="002516CC">
      <w:pPr>
        <w:tabs>
          <w:tab w:val="left" w:pos="284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2516CC" w:rsidRPr="002069C5" w:rsidRDefault="002516CC" w:rsidP="002516CC">
      <w:pPr>
        <w:tabs>
          <w:tab w:val="left" w:pos="1000"/>
        </w:tabs>
        <w:rPr>
          <w:rFonts w:eastAsia="Calibri"/>
          <w:sz w:val="28"/>
          <w:szCs w:val="28"/>
          <w:lang w:val="uk-UA" w:eastAsia="en-US"/>
        </w:rPr>
      </w:pPr>
      <w:proofErr w:type="spellStart"/>
      <w:r w:rsidRPr="002069C5">
        <w:rPr>
          <w:rFonts w:eastAsia="Calibri"/>
          <w:sz w:val="28"/>
          <w:szCs w:val="28"/>
          <w:lang w:val="uk-UA" w:eastAsia="en-US"/>
        </w:rPr>
        <w:t>В.о.директора</w:t>
      </w:r>
      <w:proofErr w:type="spellEnd"/>
      <w:r w:rsidRPr="002069C5">
        <w:rPr>
          <w:rFonts w:eastAsia="Calibri"/>
          <w:sz w:val="28"/>
          <w:szCs w:val="28"/>
          <w:lang w:val="uk-UA" w:eastAsia="en-US"/>
        </w:rPr>
        <w:t xml:space="preserve"> школи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2069C5">
        <w:rPr>
          <w:rFonts w:eastAsia="Calibri"/>
          <w:sz w:val="28"/>
          <w:szCs w:val="28"/>
          <w:lang w:val="uk-UA" w:eastAsia="en-US"/>
        </w:rPr>
        <w:t>Є.В.</w:t>
      </w:r>
      <w:proofErr w:type="spellStart"/>
      <w:r w:rsidRPr="002069C5">
        <w:rPr>
          <w:rFonts w:eastAsia="Calibri"/>
          <w:sz w:val="28"/>
          <w:szCs w:val="28"/>
          <w:lang w:val="uk-UA" w:eastAsia="en-US"/>
        </w:rPr>
        <w:t>Гонський</w:t>
      </w:r>
      <w:proofErr w:type="spellEnd"/>
    </w:p>
    <w:p w:rsidR="00D97046" w:rsidRPr="002516CC" w:rsidRDefault="00D97046">
      <w:pPr>
        <w:rPr>
          <w:lang w:val="uk-UA"/>
        </w:rPr>
      </w:pPr>
      <w:bookmarkStart w:id="0" w:name="_GoBack"/>
      <w:bookmarkEnd w:id="0"/>
    </w:p>
    <w:sectPr w:rsidR="00D97046" w:rsidRPr="0025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C"/>
    <w:rsid w:val="002516CC"/>
    <w:rsid w:val="00D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2015-01-17T09:16:00Z</dcterms:created>
  <dcterms:modified xsi:type="dcterms:W3CDTF">2015-01-17T09:16:00Z</dcterms:modified>
</cp:coreProperties>
</file>