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25"/>
        <w:tblW w:w="10537" w:type="dxa"/>
        <w:tblBorders>
          <w:bottom w:val="single" w:sz="18" w:space="0" w:color="auto"/>
        </w:tblBorders>
        <w:tblLayout w:type="fixed"/>
        <w:tblLook w:val="0000"/>
      </w:tblPr>
      <w:tblGrid>
        <w:gridCol w:w="1135"/>
        <w:gridCol w:w="8126"/>
        <w:gridCol w:w="1276"/>
      </w:tblGrid>
      <w:tr w:rsidR="00196F1D" w:rsidRPr="00F058AB" w:rsidTr="00992332">
        <w:tc>
          <w:tcPr>
            <w:tcW w:w="1135" w:type="dxa"/>
            <w:tcBorders>
              <w:top w:val="nil"/>
              <w:left w:val="nil"/>
              <w:bottom w:val="thickThinSmallGap" w:sz="24" w:space="0" w:color="auto"/>
              <w:right w:val="nil"/>
            </w:tcBorders>
          </w:tcPr>
          <w:p w:rsidR="00196F1D" w:rsidRPr="00F058AB" w:rsidRDefault="00196F1D" w:rsidP="00992332">
            <w:pPr>
              <w:rPr>
                <w:rFonts w:ascii="Times New Roman" w:hAnsi="Times New Roman" w:cs="Times New Roman"/>
                <w:b/>
                <w:sz w:val="24"/>
                <w:szCs w:val="24"/>
                <w:u w:val="single"/>
                <w:lang w:val="uk-UA"/>
              </w:rPr>
            </w:pPr>
          </w:p>
        </w:tc>
        <w:tc>
          <w:tcPr>
            <w:tcW w:w="8126" w:type="dxa"/>
            <w:tcBorders>
              <w:top w:val="nil"/>
              <w:left w:val="nil"/>
              <w:bottom w:val="thickThinSmallGap" w:sz="24" w:space="0" w:color="auto"/>
              <w:right w:val="nil"/>
            </w:tcBorders>
          </w:tcPr>
          <w:tbl>
            <w:tblPr>
              <w:tblW w:w="0" w:type="auto"/>
              <w:tblLayout w:type="fixed"/>
              <w:tblLook w:val="04A0"/>
            </w:tblPr>
            <w:tblGrid>
              <w:gridCol w:w="3863"/>
              <w:gridCol w:w="3969"/>
            </w:tblGrid>
            <w:tr w:rsidR="00196F1D" w:rsidRPr="00F058AB" w:rsidTr="00992332">
              <w:tc>
                <w:tcPr>
                  <w:tcW w:w="3863" w:type="dxa"/>
                </w:tcPr>
                <w:p w:rsidR="00196F1D" w:rsidRPr="00F058AB" w:rsidRDefault="00196F1D" w:rsidP="00992332">
                  <w:pPr>
                    <w:pStyle w:val="a3"/>
                    <w:framePr w:hSpace="180" w:wrap="around" w:vAnchor="text" w:hAnchor="margin" w:xAlign="center" w:y="-325"/>
                    <w:tabs>
                      <w:tab w:val="left" w:pos="686"/>
                      <w:tab w:val="center" w:pos="3358"/>
                      <w:tab w:val="left" w:pos="4575"/>
                      <w:tab w:val="left" w:pos="8147"/>
                    </w:tabs>
                    <w:rPr>
                      <w:b/>
                      <w:bCs/>
                      <w:sz w:val="24"/>
                    </w:rPr>
                  </w:pPr>
                  <w:r w:rsidRPr="00F058AB">
                    <w:rPr>
                      <w:b/>
                      <w:bCs/>
                      <w:sz w:val="24"/>
                    </w:rPr>
                    <w:t xml:space="preserve">ХАРКІВСЬКА ЗАГАЛЬНООСВІТНЯ </w:t>
                  </w:r>
                </w:p>
                <w:p w:rsidR="00196F1D" w:rsidRPr="00F058AB" w:rsidRDefault="00196F1D" w:rsidP="00992332">
                  <w:pPr>
                    <w:pStyle w:val="a3"/>
                    <w:framePr w:hSpace="180" w:wrap="around" w:vAnchor="text" w:hAnchor="margin" w:xAlign="center" w:y="-325"/>
                    <w:tabs>
                      <w:tab w:val="left" w:pos="686"/>
                      <w:tab w:val="center" w:pos="3358"/>
                      <w:tab w:val="left" w:pos="4575"/>
                      <w:tab w:val="left" w:pos="8147"/>
                    </w:tabs>
                    <w:rPr>
                      <w:b/>
                      <w:bCs/>
                      <w:sz w:val="24"/>
                    </w:rPr>
                  </w:pPr>
                  <w:r w:rsidRPr="00F058AB">
                    <w:rPr>
                      <w:b/>
                      <w:bCs/>
                      <w:sz w:val="24"/>
                    </w:rPr>
                    <w:t>ШКОЛА І-ІІІ СТУПЕНІВ №41</w:t>
                  </w:r>
                </w:p>
                <w:p w:rsidR="00196F1D" w:rsidRPr="00F058AB" w:rsidRDefault="00196F1D" w:rsidP="00992332">
                  <w:pPr>
                    <w:pStyle w:val="a3"/>
                    <w:framePr w:hSpace="180" w:wrap="around" w:vAnchor="text" w:hAnchor="margin" w:xAlign="center" w:y="-325"/>
                    <w:tabs>
                      <w:tab w:val="left" w:pos="686"/>
                      <w:tab w:val="center" w:pos="3358"/>
                      <w:tab w:val="left" w:pos="4575"/>
                      <w:tab w:val="left" w:pos="8147"/>
                    </w:tabs>
                    <w:rPr>
                      <w:b/>
                      <w:bCs/>
                      <w:sz w:val="24"/>
                    </w:rPr>
                  </w:pPr>
                  <w:r w:rsidRPr="00F058AB">
                    <w:rPr>
                      <w:b/>
                      <w:bCs/>
                      <w:sz w:val="24"/>
                    </w:rPr>
                    <w:t xml:space="preserve">ХАРКІВСЬКОЇ </w:t>
                  </w:r>
                </w:p>
                <w:p w:rsidR="00196F1D" w:rsidRPr="00F058AB" w:rsidRDefault="00196F1D" w:rsidP="00992332">
                  <w:pPr>
                    <w:pStyle w:val="a3"/>
                    <w:framePr w:hSpace="180" w:wrap="around" w:vAnchor="text" w:hAnchor="margin" w:xAlign="center" w:y="-325"/>
                    <w:tabs>
                      <w:tab w:val="left" w:pos="686"/>
                      <w:tab w:val="center" w:pos="3358"/>
                      <w:tab w:val="left" w:pos="4575"/>
                      <w:tab w:val="left" w:pos="8147"/>
                    </w:tabs>
                    <w:rPr>
                      <w:b/>
                      <w:bCs/>
                      <w:sz w:val="24"/>
                    </w:rPr>
                  </w:pPr>
                  <w:r w:rsidRPr="00F058AB">
                    <w:rPr>
                      <w:b/>
                      <w:bCs/>
                      <w:sz w:val="24"/>
                    </w:rPr>
                    <w:t>МІСЬКОЇ РАДИ</w:t>
                  </w:r>
                </w:p>
                <w:p w:rsidR="00196F1D" w:rsidRPr="00F058AB" w:rsidRDefault="00196F1D" w:rsidP="00992332">
                  <w:pPr>
                    <w:framePr w:hSpace="180" w:wrap="around" w:vAnchor="text" w:hAnchor="margin" w:xAlign="center" w:y="-325"/>
                    <w:jc w:val="center"/>
                    <w:rPr>
                      <w:rFonts w:ascii="Times New Roman" w:hAnsi="Times New Roman" w:cs="Times New Roman"/>
                      <w:b/>
                      <w:lang w:val="uk-UA"/>
                    </w:rPr>
                  </w:pPr>
                  <w:r w:rsidRPr="00F058AB">
                    <w:rPr>
                      <w:rFonts w:ascii="Times New Roman" w:hAnsi="Times New Roman" w:cs="Times New Roman"/>
                      <w:b/>
                      <w:bCs/>
                      <w:sz w:val="24"/>
                      <w:lang w:val="uk-UA"/>
                    </w:rPr>
                    <w:t>ХАРКІВСЬКОЇ ОБЛАСТІ</w:t>
                  </w:r>
                </w:p>
              </w:tc>
              <w:tc>
                <w:tcPr>
                  <w:tcW w:w="3969" w:type="dxa"/>
                </w:tcPr>
                <w:p w:rsidR="00196F1D" w:rsidRPr="00F058AB" w:rsidRDefault="00196F1D" w:rsidP="00992332">
                  <w:pPr>
                    <w:framePr w:hSpace="180" w:wrap="around" w:vAnchor="text" w:hAnchor="margin" w:xAlign="center" w:y="-325"/>
                    <w:jc w:val="center"/>
                    <w:rPr>
                      <w:rFonts w:ascii="Times New Roman" w:hAnsi="Times New Roman" w:cs="Times New Roman"/>
                      <w:lang w:val="uk-UA"/>
                    </w:rPr>
                  </w:pPr>
                  <w:r w:rsidRPr="00F058AB">
                    <w:rPr>
                      <w:rFonts w:ascii="Times New Roman" w:hAnsi="Times New Roman" w:cs="Times New Roman"/>
                      <w:b/>
                      <w:sz w:val="24"/>
                      <w:szCs w:val="24"/>
                      <w:lang w:val="uk-UA"/>
                    </w:rPr>
                    <w:t>ХАРЬКОВСКАЯ ОБЩЕОБРАЗОВАТЕЛЬНАЯ ШКОЛА І-ІІІ СТУПЕНЕЙ №41 ХАРЬКОВСКОГО ГОРОДСКОГО СОВЕТА ХАРЬКОВСКОЙ ОБЛАСТИ</w:t>
                  </w:r>
                </w:p>
              </w:tc>
            </w:tr>
          </w:tbl>
          <w:p w:rsidR="00196F1D" w:rsidRPr="00F058AB" w:rsidRDefault="00196F1D" w:rsidP="00992332">
            <w:pPr>
              <w:jc w:val="center"/>
              <w:rPr>
                <w:rFonts w:ascii="Times New Roman" w:hAnsi="Times New Roman" w:cs="Times New Roman"/>
                <w:b/>
                <w:u w:val="single"/>
                <w:lang w:val="uk-UA"/>
              </w:rPr>
            </w:pPr>
          </w:p>
        </w:tc>
        <w:tc>
          <w:tcPr>
            <w:tcW w:w="1276" w:type="dxa"/>
            <w:tcBorders>
              <w:top w:val="nil"/>
              <w:left w:val="nil"/>
              <w:bottom w:val="thickThinSmallGap" w:sz="24" w:space="0" w:color="auto"/>
              <w:right w:val="nil"/>
            </w:tcBorders>
          </w:tcPr>
          <w:p w:rsidR="00196F1D" w:rsidRPr="00F058AB" w:rsidRDefault="00196F1D" w:rsidP="00992332">
            <w:pPr>
              <w:rPr>
                <w:rFonts w:ascii="Times New Roman" w:hAnsi="Times New Roman" w:cs="Times New Roman"/>
                <w:b/>
                <w:sz w:val="24"/>
                <w:szCs w:val="24"/>
                <w:u w:val="single"/>
                <w:lang w:val="uk-UA"/>
              </w:rPr>
            </w:pPr>
          </w:p>
        </w:tc>
      </w:tr>
    </w:tbl>
    <w:p w:rsidR="00196F1D" w:rsidRPr="00F058AB" w:rsidRDefault="00196F1D" w:rsidP="00196F1D">
      <w:pPr>
        <w:tabs>
          <w:tab w:val="left" w:pos="6140"/>
        </w:tabs>
        <w:jc w:val="center"/>
        <w:rPr>
          <w:rFonts w:ascii="Times New Roman" w:hAnsi="Times New Roman" w:cs="Times New Roman"/>
          <w:b/>
          <w:sz w:val="32"/>
          <w:szCs w:val="32"/>
          <w:lang w:val="uk-UA"/>
        </w:rPr>
      </w:pPr>
      <w:r w:rsidRPr="00F058AB">
        <w:rPr>
          <w:rFonts w:ascii="Times New Roman" w:hAnsi="Times New Roman" w:cs="Times New Roman"/>
          <w:b/>
          <w:sz w:val="32"/>
          <w:szCs w:val="32"/>
          <w:lang w:val="uk-UA"/>
        </w:rPr>
        <w:t>Н А К А З</w:t>
      </w:r>
    </w:p>
    <w:p w:rsidR="00196F1D" w:rsidRPr="00F058AB" w:rsidRDefault="00196F1D" w:rsidP="00196F1D">
      <w:pPr>
        <w:tabs>
          <w:tab w:val="left" w:pos="284"/>
        </w:tabs>
        <w:rPr>
          <w:rFonts w:ascii="Times New Roman" w:hAnsi="Times New Roman" w:cs="Times New Roman"/>
          <w:sz w:val="28"/>
          <w:szCs w:val="28"/>
          <w:lang w:val="uk-UA"/>
        </w:rPr>
      </w:pPr>
      <w:r w:rsidRPr="00F058AB">
        <w:rPr>
          <w:rFonts w:ascii="Times New Roman" w:hAnsi="Times New Roman" w:cs="Times New Roman"/>
          <w:sz w:val="28"/>
          <w:szCs w:val="28"/>
          <w:lang w:val="uk-UA"/>
        </w:rPr>
        <w:t>24.11.2014                                                                                                  № 225</w:t>
      </w:r>
    </w:p>
    <w:p w:rsidR="00196F1D" w:rsidRPr="00F058AB" w:rsidRDefault="00196F1D" w:rsidP="00196F1D">
      <w:pPr>
        <w:pStyle w:val="a5"/>
        <w:widowControl w:val="0"/>
        <w:jc w:val="both"/>
        <w:rPr>
          <w:rFonts w:ascii="Times New Roman" w:hAnsi="Times New Roman" w:cs="Times New Roman"/>
          <w:sz w:val="28"/>
          <w:szCs w:val="28"/>
          <w:lang w:val="uk-UA"/>
        </w:rPr>
      </w:pPr>
      <w:r w:rsidRPr="00F058AB">
        <w:rPr>
          <w:rFonts w:ascii="Times New Roman" w:hAnsi="Times New Roman" w:cs="Times New Roman"/>
          <w:sz w:val="28"/>
          <w:szCs w:val="28"/>
          <w:lang w:val="uk-UA"/>
        </w:rPr>
        <w:t>Про підсумки роботи щодо обліку</w:t>
      </w:r>
    </w:p>
    <w:p w:rsidR="00196F1D" w:rsidRPr="00F058AB" w:rsidRDefault="00196F1D" w:rsidP="00196F1D">
      <w:pPr>
        <w:pStyle w:val="a5"/>
        <w:widowControl w:val="0"/>
        <w:jc w:val="both"/>
        <w:rPr>
          <w:rFonts w:ascii="Times New Roman" w:hAnsi="Times New Roman" w:cs="Times New Roman"/>
          <w:sz w:val="28"/>
          <w:szCs w:val="28"/>
          <w:lang w:val="uk-UA"/>
        </w:rPr>
      </w:pPr>
      <w:r w:rsidRPr="00F058AB">
        <w:rPr>
          <w:rFonts w:ascii="Times New Roman" w:hAnsi="Times New Roman" w:cs="Times New Roman"/>
          <w:sz w:val="28"/>
          <w:szCs w:val="28"/>
          <w:lang w:val="uk-UA"/>
        </w:rPr>
        <w:t>дітей шкільного віку та виконання</w:t>
      </w:r>
    </w:p>
    <w:p w:rsidR="00196F1D" w:rsidRPr="00F058AB" w:rsidRDefault="00196F1D" w:rsidP="00196F1D">
      <w:pPr>
        <w:pStyle w:val="a5"/>
        <w:widowControl w:val="0"/>
        <w:jc w:val="both"/>
        <w:rPr>
          <w:rFonts w:ascii="Times New Roman" w:hAnsi="Times New Roman" w:cs="Times New Roman"/>
          <w:sz w:val="28"/>
          <w:szCs w:val="28"/>
          <w:lang w:val="uk-UA"/>
        </w:rPr>
      </w:pPr>
      <w:r w:rsidRPr="00F058AB">
        <w:rPr>
          <w:rFonts w:ascii="Times New Roman" w:hAnsi="Times New Roman" w:cs="Times New Roman"/>
          <w:sz w:val="28"/>
          <w:szCs w:val="28"/>
          <w:lang w:val="uk-UA"/>
        </w:rPr>
        <w:t>ст. 35 Закону України «Про освіту»</w:t>
      </w:r>
    </w:p>
    <w:p w:rsidR="00196F1D" w:rsidRPr="00F058AB" w:rsidRDefault="00196F1D" w:rsidP="00196F1D">
      <w:pPr>
        <w:pStyle w:val="a5"/>
        <w:widowControl w:val="0"/>
        <w:jc w:val="both"/>
        <w:rPr>
          <w:rFonts w:ascii="Times New Roman" w:hAnsi="Times New Roman" w:cs="Times New Roman"/>
          <w:sz w:val="28"/>
          <w:szCs w:val="28"/>
          <w:lang w:val="uk-UA"/>
        </w:rPr>
      </w:pPr>
      <w:r w:rsidRPr="00F058AB">
        <w:rPr>
          <w:rFonts w:ascii="Times New Roman" w:hAnsi="Times New Roman" w:cs="Times New Roman"/>
          <w:sz w:val="28"/>
          <w:szCs w:val="28"/>
          <w:lang w:val="uk-UA"/>
        </w:rPr>
        <w:t>та ст. 6 Закону України</w:t>
      </w:r>
    </w:p>
    <w:p w:rsidR="00196F1D" w:rsidRPr="00F058AB" w:rsidRDefault="00196F1D" w:rsidP="00196F1D">
      <w:pPr>
        <w:pStyle w:val="a5"/>
        <w:widowControl w:val="0"/>
        <w:jc w:val="both"/>
        <w:rPr>
          <w:rFonts w:ascii="Times New Roman" w:hAnsi="Times New Roman" w:cs="Times New Roman"/>
          <w:sz w:val="28"/>
          <w:szCs w:val="28"/>
          <w:lang w:val="uk-UA"/>
        </w:rPr>
      </w:pPr>
      <w:r w:rsidRPr="00F058AB">
        <w:rPr>
          <w:rFonts w:ascii="Times New Roman" w:hAnsi="Times New Roman" w:cs="Times New Roman"/>
          <w:sz w:val="28"/>
          <w:szCs w:val="28"/>
          <w:lang w:val="uk-UA"/>
        </w:rPr>
        <w:t>«Про загальну середню освіту»</w:t>
      </w:r>
    </w:p>
    <w:p w:rsidR="00196F1D" w:rsidRPr="00F058AB" w:rsidRDefault="00196F1D" w:rsidP="00196F1D">
      <w:pPr>
        <w:pStyle w:val="a5"/>
        <w:widowControl w:val="0"/>
        <w:spacing w:line="360" w:lineRule="auto"/>
        <w:rPr>
          <w:rFonts w:ascii="Times New Roman" w:hAnsi="Times New Roman" w:cs="Times New Roman"/>
          <w:sz w:val="28"/>
          <w:szCs w:val="28"/>
          <w:lang w:val="uk-UA"/>
        </w:rPr>
      </w:pPr>
    </w:p>
    <w:p w:rsidR="00196F1D" w:rsidRPr="00F058AB" w:rsidRDefault="00196F1D" w:rsidP="00CF7B7D">
      <w:pPr>
        <w:pStyle w:val="a5"/>
        <w:widowControl w:val="0"/>
        <w:spacing w:line="360" w:lineRule="auto"/>
        <w:ind w:firstLine="851"/>
        <w:jc w:val="both"/>
        <w:rPr>
          <w:rFonts w:ascii="Times New Roman" w:hAnsi="Times New Roman" w:cs="Times New Roman"/>
          <w:sz w:val="28"/>
          <w:szCs w:val="28"/>
          <w:lang w:val="uk-UA" w:eastAsia="ru-RU"/>
        </w:rPr>
      </w:pPr>
      <w:r w:rsidRPr="00F058AB">
        <w:rPr>
          <w:rFonts w:ascii="Times New Roman" w:hAnsi="Times New Roman" w:cs="Times New Roman"/>
          <w:sz w:val="28"/>
          <w:szCs w:val="28"/>
          <w:lang w:val="uk-UA" w:eastAsia="ru-RU"/>
        </w:rPr>
        <w:t>На виконання ст. 53 Конституції України, ст.ст. 14, 35 Закону України «Про освіту», ст.ст. 6, 18 Закону України «Про загальну середню освіту», ст. 19 Закону України «Про охорону дитинства», Указу Президента України від 20.03.2008 «Про додаткові заходи щодо підвищення якості освіти в Україні», постанови Кабінету Міністрів України від 12.04.2000 № 646 «Про затвердження Інструкції з обліку дітей і підлітків шкільного віку», наказу Держкомстату України від 06.08.2010 № 317 «</w:t>
      </w:r>
      <w:hyperlink r:id="rId5" w:history="1">
        <w:r w:rsidRPr="00F058AB">
          <w:rPr>
            <w:rFonts w:ascii="Times New Roman" w:hAnsi="Times New Roman" w:cs="Times New Roman"/>
            <w:sz w:val="28"/>
            <w:szCs w:val="28"/>
            <w:lang w:val="uk-UA" w:eastAsia="ru-RU"/>
          </w:rPr>
          <w:t>Про затвердження форми державного статистичного спостереження № 77-РВК (один раз на рік) «Звіт про кількість дітей шкільного віку</w:t>
        </w:r>
      </w:hyperlink>
      <w:r w:rsidRPr="00F058AB">
        <w:rPr>
          <w:rFonts w:ascii="Times New Roman" w:hAnsi="Times New Roman" w:cs="Times New Roman"/>
          <w:sz w:val="28"/>
          <w:szCs w:val="28"/>
          <w:lang w:val="uk-UA" w:eastAsia="ru-RU"/>
        </w:rPr>
        <w:t>», розпорядження голови Харківської обласної державної адміністрації від 20.07.2000 № 679 «Про організацію виконання постанови Кабінету Міністрів України від 12.04.2000 № 646 «Про затвердження Інструкції з обліку дітей і підлітків шкільного віку», наказу Головного управління освіти і</w:t>
      </w:r>
      <w:r w:rsidR="00F058AB" w:rsidRPr="00F058AB">
        <w:rPr>
          <w:rFonts w:ascii="Times New Roman" w:hAnsi="Times New Roman" w:cs="Times New Roman"/>
          <w:sz w:val="28"/>
          <w:szCs w:val="28"/>
          <w:lang w:val="uk-UA" w:eastAsia="ru-RU"/>
        </w:rPr>
        <w:t xml:space="preserve"> </w:t>
      </w:r>
      <w:r w:rsidRPr="00F058AB">
        <w:rPr>
          <w:rFonts w:ascii="Times New Roman" w:hAnsi="Times New Roman" w:cs="Times New Roman"/>
          <w:sz w:val="28"/>
          <w:szCs w:val="28"/>
          <w:lang w:val="uk-UA" w:eastAsia="ru-RU"/>
        </w:rPr>
        <w:t>науки від</w:t>
      </w:r>
      <w:r w:rsidR="00F058AB" w:rsidRPr="00F058AB">
        <w:rPr>
          <w:rFonts w:ascii="Times New Roman" w:hAnsi="Times New Roman" w:cs="Times New Roman"/>
          <w:sz w:val="28"/>
          <w:szCs w:val="28"/>
          <w:lang w:val="uk-UA" w:eastAsia="ru-RU"/>
        </w:rPr>
        <w:t xml:space="preserve"> </w:t>
      </w:r>
      <w:r w:rsidRPr="00F058AB">
        <w:rPr>
          <w:rFonts w:ascii="Times New Roman" w:hAnsi="Times New Roman" w:cs="Times New Roman"/>
          <w:sz w:val="28"/>
          <w:szCs w:val="28"/>
          <w:lang w:val="uk-UA" w:eastAsia="ru-RU"/>
        </w:rPr>
        <w:t xml:space="preserve">27.01.2010 № 29 «Про вдосконалення роботи та посилення контролю за охопленням дітей і підлітків шкільного віку різними формами навчання», наказів Департаменту освіти Харківської міської ради від 08.11.2011 № 186 «Про підсумки роботи щодо обліку дітей шкільного віку та перевірки роботи адміністрацій шкіл щодо </w:t>
      </w:r>
      <w:r w:rsidRPr="00F058AB">
        <w:rPr>
          <w:rFonts w:ascii="Times New Roman" w:hAnsi="Times New Roman" w:cs="Times New Roman"/>
          <w:sz w:val="28"/>
          <w:szCs w:val="28"/>
          <w:lang w:val="uk-UA" w:eastAsia="ru-RU"/>
        </w:rPr>
        <w:lastRenderedPageBreak/>
        <w:t xml:space="preserve">виконання ст. 35 Закону України «Про освіту» та ст. 6 Закону України «Про загальну середню освіту», від 17.04.2012 №89 «Про загальний порядок роботи загальноосвітніх навчальних закладів щодо обліку руху учнів та ведення алфавітної книги», від 12.11.2013 № 207 «Про підсумки роботи щодо обліку дітей шкільного віку та перевірки роботи адміністрацій шкіл щодо виконання ст. 35 Закону України «Про освіту» та ст. 6 Закону України «Про загальну середню освіту», від 03.03.2014 № 35 «Про проведення обліку дітей шкільного віку в 2014 році», від 31.10.2014№ 191 </w:t>
      </w:r>
      <w:r w:rsidR="001360AB" w:rsidRPr="00F058AB">
        <w:rPr>
          <w:rFonts w:ascii="Times New Roman" w:hAnsi="Times New Roman" w:cs="Times New Roman"/>
          <w:sz w:val="28"/>
          <w:szCs w:val="28"/>
          <w:lang w:val="uk-UA" w:eastAsia="ru-RU"/>
        </w:rPr>
        <w:t>«</w:t>
      </w:r>
      <w:r w:rsidRPr="00F058AB">
        <w:rPr>
          <w:rFonts w:ascii="Times New Roman" w:hAnsi="Times New Roman" w:cs="Times New Roman"/>
          <w:sz w:val="28"/>
          <w:szCs w:val="28"/>
          <w:lang w:val="uk-UA" w:eastAsia="ru-RU"/>
        </w:rPr>
        <w:t xml:space="preserve">Про підсумки роботи щодо обліку дітей шкільного віку та перевірки роботи адміністрацій шкіл щодо виконання ст. 35 Закону України «Про освіту» та ст. 6 Закону України «Про загальну середню освіту», </w:t>
      </w:r>
      <w:r w:rsidR="001360AB" w:rsidRPr="00F058AB">
        <w:rPr>
          <w:rFonts w:ascii="Times New Roman" w:hAnsi="Times New Roman" w:cs="Times New Roman"/>
          <w:sz w:val="28"/>
          <w:szCs w:val="28"/>
          <w:lang w:val="uk-UA" w:eastAsia="ru-RU"/>
        </w:rPr>
        <w:t xml:space="preserve">наказу управління освіти адміністрації </w:t>
      </w:r>
      <w:proofErr w:type="spellStart"/>
      <w:r w:rsidR="001360AB" w:rsidRPr="00F058AB">
        <w:rPr>
          <w:rFonts w:ascii="Times New Roman" w:hAnsi="Times New Roman" w:cs="Times New Roman"/>
          <w:sz w:val="28"/>
          <w:szCs w:val="28"/>
          <w:lang w:val="uk-UA" w:eastAsia="ru-RU"/>
        </w:rPr>
        <w:t>Червонозаводського</w:t>
      </w:r>
      <w:proofErr w:type="spellEnd"/>
      <w:r w:rsidR="001360AB" w:rsidRPr="00F058AB">
        <w:rPr>
          <w:rFonts w:ascii="Times New Roman" w:hAnsi="Times New Roman" w:cs="Times New Roman"/>
          <w:sz w:val="28"/>
          <w:szCs w:val="28"/>
          <w:lang w:val="uk-UA" w:eastAsia="ru-RU"/>
        </w:rPr>
        <w:t xml:space="preserve"> району від 12.11.2014 №214 «</w:t>
      </w:r>
      <w:r w:rsidR="001360AB" w:rsidRPr="00F058AB">
        <w:rPr>
          <w:rFonts w:ascii="Times New Roman" w:hAnsi="Times New Roman" w:cs="Times New Roman"/>
          <w:sz w:val="28"/>
          <w:szCs w:val="28"/>
          <w:lang w:val="uk-UA"/>
        </w:rPr>
        <w:t>Про підсумки роботи щодо обліку дітей шкільного віку та перевірки роботи адміністрацій шкіл щодо виконання ст. 35 Закону України «Про освіту» та ст. 6 Закону України «Про загальну середню освіту»</w:t>
      </w:r>
      <w:r w:rsidR="001360AB" w:rsidRPr="00F058AB">
        <w:rPr>
          <w:rFonts w:ascii="Times New Roman" w:hAnsi="Times New Roman" w:cs="Times New Roman"/>
          <w:sz w:val="28"/>
          <w:szCs w:val="28"/>
          <w:lang w:val="uk-UA" w:eastAsia="ru-RU"/>
        </w:rPr>
        <w:t xml:space="preserve">», </w:t>
      </w:r>
      <w:r w:rsidRPr="00F058AB">
        <w:rPr>
          <w:rFonts w:ascii="Times New Roman" w:hAnsi="Times New Roman" w:cs="Times New Roman"/>
          <w:sz w:val="28"/>
          <w:szCs w:val="28"/>
          <w:lang w:val="uk-UA" w:eastAsia="ru-RU"/>
        </w:rPr>
        <w:t xml:space="preserve">з метою контролю за здобуттям дітьми повної загальної середньої освіти в </w:t>
      </w:r>
      <w:r w:rsidR="001360AB" w:rsidRPr="00F058AB">
        <w:rPr>
          <w:rFonts w:ascii="Times New Roman" w:hAnsi="Times New Roman" w:cs="Times New Roman"/>
          <w:sz w:val="28"/>
          <w:szCs w:val="28"/>
          <w:lang w:val="uk-UA" w:eastAsia="ru-RU"/>
        </w:rPr>
        <w:t>школі</w:t>
      </w:r>
      <w:r w:rsidRPr="00F058AB">
        <w:rPr>
          <w:rFonts w:ascii="Times New Roman" w:hAnsi="Times New Roman" w:cs="Times New Roman"/>
          <w:sz w:val="28"/>
          <w:szCs w:val="28"/>
          <w:lang w:val="uk-UA" w:eastAsia="ru-RU"/>
        </w:rPr>
        <w:t xml:space="preserve"> здійснені заходи для забезпечення своєчасного й у повному обсязі обліку дітей шкільного віку.</w:t>
      </w:r>
    </w:p>
    <w:p w:rsidR="00124607" w:rsidRDefault="00196F1D" w:rsidP="00CF7B7D">
      <w:pPr>
        <w:spacing w:after="0" w:line="360" w:lineRule="auto"/>
        <w:ind w:firstLine="600"/>
        <w:jc w:val="both"/>
        <w:rPr>
          <w:rFonts w:ascii="Times New Roman" w:hAnsi="Times New Roman" w:cs="Times New Roman"/>
          <w:sz w:val="28"/>
          <w:szCs w:val="28"/>
          <w:lang w:val="uk-UA"/>
        </w:rPr>
      </w:pPr>
      <w:r w:rsidRPr="00F058AB">
        <w:rPr>
          <w:rFonts w:ascii="Times New Roman" w:hAnsi="Times New Roman" w:cs="Times New Roman"/>
          <w:sz w:val="28"/>
          <w:szCs w:val="28"/>
          <w:lang w:val="uk-UA"/>
        </w:rPr>
        <w:t xml:space="preserve">Звітом 77-РВК встановлено, що загальна кількість дітей шкільного віку </w:t>
      </w:r>
      <w:r w:rsidR="00841481">
        <w:rPr>
          <w:rFonts w:ascii="Times New Roman" w:hAnsi="Times New Roman" w:cs="Times New Roman"/>
          <w:sz w:val="28"/>
          <w:szCs w:val="28"/>
          <w:lang w:val="uk-UA"/>
        </w:rPr>
        <w:t>(6</w:t>
      </w:r>
      <w:r w:rsidRPr="00F058AB">
        <w:rPr>
          <w:rFonts w:ascii="Times New Roman" w:hAnsi="Times New Roman" w:cs="Times New Roman"/>
          <w:sz w:val="28"/>
          <w:szCs w:val="28"/>
          <w:lang w:val="uk-UA"/>
        </w:rPr>
        <w:t xml:space="preserve">-18 років) </w:t>
      </w:r>
      <w:r w:rsidR="00F058AB" w:rsidRPr="00F058AB">
        <w:rPr>
          <w:rFonts w:ascii="Times New Roman" w:hAnsi="Times New Roman" w:cs="Times New Roman"/>
          <w:sz w:val="28"/>
          <w:szCs w:val="28"/>
          <w:lang w:val="uk-UA"/>
        </w:rPr>
        <w:t xml:space="preserve">складає </w:t>
      </w:r>
      <w:r w:rsidR="00841481">
        <w:rPr>
          <w:rFonts w:ascii="Times New Roman" w:hAnsi="Times New Roman" w:cs="Times New Roman"/>
          <w:sz w:val="28"/>
          <w:szCs w:val="28"/>
          <w:lang w:val="uk-UA"/>
        </w:rPr>
        <w:t>360</w:t>
      </w:r>
      <w:r w:rsidR="00F058AB" w:rsidRPr="00F058AB">
        <w:rPr>
          <w:rFonts w:ascii="Times New Roman" w:hAnsi="Times New Roman" w:cs="Times New Roman"/>
          <w:sz w:val="28"/>
          <w:szCs w:val="28"/>
          <w:lang w:val="uk-UA"/>
        </w:rPr>
        <w:t xml:space="preserve">, що на </w:t>
      </w:r>
      <w:r w:rsidR="00124607">
        <w:rPr>
          <w:rFonts w:ascii="Times New Roman" w:hAnsi="Times New Roman" w:cs="Times New Roman"/>
          <w:sz w:val="28"/>
          <w:szCs w:val="28"/>
          <w:lang w:val="uk-UA"/>
        </w:rPr>
        <w:t>12</w:t>
      </w:r>
      <w:r w:rsidR="00F058AB" w:rsidRPr="00F058AB">
        <w:rPr>
          <w:rFonts w:ascii="Times New Roman" w:hAnsi="Times New Roman" w:cs="Times New Roman"/>
          <w:sz w:val="28"/>
          <w:szCs w:val="28"/>
          <w:lang w:val="uk-UA"/>
        </w:rPr>
        <w:t xml:space="preserve"> більше </w:t>
      </w:r>
      <w:r w:rsidRPr="00F058AB">
        <w:rPr>
          <w:rFonts w:ascii="Times New Roman" w:hAnsi="Times New Roman" w:cs="Times New Roman"/>
          <w:sz w:val="28"/>
          <w:szCs w:val="28"/>
          <w:lang w:val="uk-UA"/>
        </w:rPr>
        <w:t>(на 4,6%), ніж у минулому році (</w:t>
      </w:r>
      <w:r w:rsidRPr="00124607">
        <w:rPr>
          <w:rFonts w:ascii="Times New Roman" w:hAnsi="Times New Roman" w:cs="Times New Roman"/>
          <w:sz w:val="28"/>
          <w:szCs w:val="28"/>
          <w:lang w:val="uk-UA"/>
        </w:rPr>
        <w:t xml:space="preserve">2013 рік - </w:t>
      </w:r>
      <w:r w:rsidR="00124607" w:rsidRPr="00124607">
        <w:rPr>
          <w:rFonts w:ascii="Times New Roman" w:hAnsi="Times New Roman" w:cs="Times New Roman"/>
          <w:sz w:val="28"/>
          <w:szCs w:val="28"/>
          <w:lang w:val="uk-UA"/>
        </w:rPr>
        <w:t>348</w:t>
      </w:r>
      <w:r w:rsidRPr="00124607">
        <w:rPr>
          <w:rFonts w:ascii="Times New Roman" w:hAnsi="Times New Roman" w:cs="Times New Roman"/>
          <w:sz w:val="28"/>
          <w:szCs w:val="28"/>
          <w:lang w:val="uk-UA"/>
        </w:rPr>
        <w:t xml:space="preserve">). </w:t>
      </w:r>
      <w:r w:rsidR="00B971A0">
        <w:rPr>
          <w:rFonts w:ascii="Times New Roman" w:hAnsi="Times New Roman" w:cs="Times New Roman"/>
          <w:sz w:val="28"/>
          <w:szCs w:val="28"/>
          <w:lang w:val="uk-UA"/>
        </w:rPr>
        <w:t xml:space="preserve">Але це менше показників 2012 та 2011 років </w:t>
      </w:r>
      <w:r w:rsidR="00B971A0" w:rsidRPr="00124607">
        <w:rPr>
          <w:rFonts w:ascii="Times New Roman" w:hAnsi="Times New Roman" w:cs="Times New Roman"/>
          <w:sz w:val="28"/>
          <w:szCs w:val="28"/>
          <w:lang w:val="uk-UA"/>
        </w:rPr>
        <w:t>(2012 рік</w:t>
      </w:r>
      <w:r w:rsidR="00B971A0" w:rsidRPr="00124607">
        <w:rPr>
          <w:rFonts w:ascii="Times New Roman" w:hAnsi="Times New Roman" w:cs="Times New Roman"/>
          <w:color w:val="FF0000"/>
          <w:sz w:val="28"/>
          <w:szCs w:val="28"/>
          <w:lang w:val="uk-UA"/>
        </w:rPr>
        <w:t xml:space="preserve"> </w:t>
      </w:r>
      <w:r w:rsidR="00B971A0" w:rsidRPr="00124607">
        <w:rPr>
          <w:rFonts w:ascii="Times New Roman" w:hAnsi="Times New Roman" w:cs="Times New Roman"/>
          <w:sz w:val="28"/>
          <w:szCs w:val="28"/>
          <w:lang w:val="uk-UA"/>
        </w:rPr>
        <w:t>– 385</w:t>
      </w:r>
      <w:r w:rsidR="00B971A0">
        <w:rPr>
          <w:rFonts w:ascii="Times New Roman" w:hAnsi="Times New Roman" w:cs="Times New Roman"/>
          <w:sz w:val="28"/>
          <w:szCs w:val="28"/>
          <w:lang w:val="uk-UA"/>
        </w:rPr>
        <w:t xml:space="preserve">, </w:t>
      </w:r>
      <w:r w:rsidR="00B971A0" w:rsidRPr="00124607">
        <w:rPr>
          <w:rFonts w:ascii="Times New Roman" w:hAnsi="Times New Roman" w:cs="Times New Roman"/>
          <w:sz w:val="28"/>
          <w:szCs w:val="28"/>
          <w:lang w:val="uk-UA"/>
        </w:rPr>
        <w:t>2011 рік</w:t>
      </w:r>
      <w:r w:rsidR="00B971A0" w:rsidRPr="00124607">
        <w:rPr>
          <w:rFonts w:ascii="Times New Roman" w:hAnsi="Times New Roman" w:cs="Times New Roman"/>
          <w:color w:val="FF0000"/>
          <w:sz w:val="28"/>
          <w:szCs w:val="28"/>
          <w:lang w:val="uk-UA"/>
        </w:rPr>
        <w:t xml:space="preserve"> </w:t>
      </w:r>
      <w:r w:rsidR="00B971A0" w:rsidRPr="00124607">
        <w:rPr>
          <w:rFonts w:ascii="Times New Roman" w:hAnsi="Times New Roman" w:cs="Times New Roman"/>
          <w:sz w:val="28"/>
          <w:szCs w:val="28"/>
          <w:lang w:val="uk-UA"/>
        </w:rPr>
        <w:t>- 401)</w:t>
      </w:r>
      <w:r w:rsidR="00B971A0">
        <w:rPr>
          <w:rFonts w:ascii="Times New Roman" w:hAnsi="Times New Roman" w:cs="Times New Roman"/>
          <w:sz w:val="28"/>
          <w:szCs w:val="28"/>
          <w:lang w:val="uk-UA"/>
        </w:rPr>
        <w:t xml:space="preserve">. </w:t>
      </w:r>
      <w:r w:rsidR="00124607" w:rsidRPr="00124607">
        <w:rPr>
          <w:rFonts w:ascii="Times New Roman" w:hAnsi="Times New Roman" w:cs="Times New Roman"/>
          <w:sz w:val="28"/>
          <w:szCs w:val="28"/>
          <w:lang w:val="uk-UA"/>
        </w:rPr>
        <w:t xml:space="preserve">Тобто у 2014 році </w:t>
      </w:r>
      <w:proofErr w:type="spellStart"/>
      <w:r w:rsidR="00124607" w:rsidRPr="00124607">
        <w:rPr>
          <w:rFonts w:ascii="Times New Roman" w:hAnsi="Times New Roman" w:cs="Times New Roman"/>
          <w:sz w:val="28"/>
          <w:szCs w:val="28"/>
          <w:lang w:val="uk-UA"/>
        </w:rPr>
        <w:t>прослідковується</w:t>
      </w:r>
      <w:proofErr w:type="spellEnd"/>
      <w:r w:rsidR="00124607" w:rsidRPr="00124607">
        <w:rPr>
          <w:rFonts w:ascii="Times New Roman" w:hAnsi="Times New Roman" w:cs="Times New Roman"/>
          <w:sz w:val="28"/>
          <w:szCs w:val="28"/>
          <w:lang w:val="uk-UA"/>
        </w:rPr>
        <w:t xml:space="preserve"> незначне збільшення кількості дітей шкільного віку в мікрорайоні школи.</w:t>
      </w:r>
    </w:p>
    <w:p w:rsidR="00D2392E" w:rsidRPr="00124607" w:rsidRDefault="00D2392E" w:rsidP="00CF7B7D">
      <w:pPr>
        <w:spacing w:after="0" w:line="360" w:lineRule="auto"/>
        <w:ind w:firstLine="600"/>
        <w:jc w:val="both"/>
        <w:rPr>
          <w:rFonts w:ascii="Times New Roman" w:hAnsi="Times New Roman" w:cs="Times New Roman"/>
          <w:sz w:val="28"/>
          <w:szCs w:val="28"/>
          <w:lang w:val="uk-UA"/>
        </w:rPr>
      </w:pPr>
      <w:r w:rsidRPr="00D2392E">
        <w:rPr>
          <w:rFonts w:ascii="Times New Roman" w:hAnsi="Times New Roman" w:cs="Times New Roman"/>
          <w:sz w:val="28"/>
          <w:szCs w:val="28"/>
          <w:lang w:val="uk-UA"/>
        </w:rPr>
        <w:drawing>
          <wp:inline distT="0" distB="0" distL="0" distR="0">
            <wp:extent cx="4572000" cy="24669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96F1D" w:rsidRDefault="00196F1D" w:rsidP="00CF7B7D">
      <w:pPr>
        <w:spacing w:after="0" w:line="360" w:lineRule="auto"/>
        <w:ind w:firstLine="600"/>
        <w:jc w:val="both"/>
        <w:rPr>
          <w:rFonts w:ascii="Times New Roman" w:hAnsi="Times New Roman" w:cs="Times New Roman"/>
          <w:sz w:val="28"/>
          <w:szCs w:val="28"/>
          <w:lang w:val="uk-UA"/>
        </w:rPr>
      </w:pPr>
      <w:r w:rsidRPr="00F058AB">
        <w:rPr>
          <w:rFonts w:ascii="Times New Roman" w:hAnsi="Times New Roman" w:cs="Times New Roman"/>
          <w:sz w:val="28"/>
          <w:szCs w:val="28"/>
          <w:lang w:val="uk-UA"/>
        </w:rPr>
        <w:t>Навчаються в закладах освіти для здобуття по</w:t>
      </w:r>
      <w:r w:rsidR="00F058AB">
        <w:rPr>
          <w:rFonts w:ascii="Times New Roman" w:hAnsi="Times New Roman" w:cs="Times New Roman"/>
          <w:sz w:val="28"/>
          <w:szCs w:val="28"/>
          <w:lang w:val="uk-UA"/>
        </w:rPr>
        <w:t>вної загальної середньої освіти</w:t>
      </w:r>
      <w:r w:rsidRPr="00F058AB">
        <w:rPr>
          <w:rFonts w:ascii="Times New Roman" w:hAnsi="Times New Roman" w:cs="Times New Roman"/>
          <w:sz w:val="28"/>
          <w:szCs w:val="28"/>
          <w:lang w:val="uk-UA"/>
        </w:rPr>
        <w:t xml:space="preserve"> – </w:t>
      </w:r>
      <w:r w:rsidR="000A110A">
        <w:rPr>
          <w:rFonts w:ascii="Times New Roman" w:hAnsi="Times New Roman" w:cs="Times New Roman"/>
          <w:sz w:val="28"/>
          <w:szCs w:val="28"/>
          <w:lang w:val="uk-UA"/>
        </w:rPr>
        <w:t>351</w:t>
      </w:r>
      <w:r w:rsidRPr="00F058AB">
        <w:rPr>
          <w:rFonts w:ascii="Times New Roman" w:hAnsi="Times New Roman" w:cs="Times New Roman"/>
          <w:sz w:val="28"/>
          <w:szCs w:val="28"/>
          <w:lang w:val="uk-UA"/>
        </w:rPr>
        <w:t xml:space="preserve"> д</w:t>
      </w:r>
      <w:r w:rsidR="000A110A">
        <w:rPr>
          <w:rFonts w:ascii="Times New Roman" w:hAnsi="Times New Roman" w:cs="Times New Roman"/>
          <w:sz w:val="28"/>
          <w:szCs w:val="28"/>
          <w:lang w:val="uk-UA"/>
        </w:rPr>
        <w:t>итина</w:t>
      </w:r>
      <w:r w:rsidRPr="00F058AB">
        <w:rPr>
          <w:rFonts w:ascii="Times New Roman" w:hAnsi="Times New Roman" w:cs="Times New Roman"/>
          <w:sz w:val="28"/>
          <w:szCs w:val="28"/>
          <w:lang w:val="uk-UA"/>
        </w:rPr>
        <w:t xml:space="preserve"> (9</w:t>
      </w:r>
      <w:r w:rsidR="00630C98">
        <w:rPr>
          <w:rFonts w:ascii="Times New Roman" w:hAnsi="Times New Roman" w:cs="Times New Roman"/>
          <w:sz w:val="28"/>
          <w:szCs w:val="28"/>
          <w:lang w:val="uk-UA"/>
        </w:rPr>
        <w:t>7,5%), що на 7 більше</w:t>
      </w:r>
      <w:r w:rsidRPr="00F058AB">
        <w:rPr>
          <w:rFonts w:ascii="Times New Roman" w:hAnsi="Times New Roman" w:cs="Times New Roman"/>
          <w:sz w:val="28"/>
          <w:szCs w:val="28"/>
          <w:lang w:val="uk-UA"/>
        </w:rPr>
        <w:t xml:space="preserve">, ніж у минулому році (в 2013 році – </w:t>
      </w:r>
      <w:r w:rsidR="0064628E">
        <w:rPr>
          <w:rFonts w:ascii="Times New Roman" w:hAnsi="Times New Roman" w:cs="Times New Roman"/>
          <w:sz w:val="28"/>
          <w:szCs w:val="28"/>
          <w:lang w:val="uk-UA"/>
        </w:rPr>
        <w:t>344</w:t>
      </w:r>
      <w:r w:rsidRPr="00F058AB">
        <w:rPr>
          <w:rFonts w:ascii="Times New Roman" w:hAnsi="Times New Roman" w:cs="Times New Roman"/>
          <w:sz w:val="28"/>
          <w:szCs w:val="28"/>
          <w:lang w:val="uk-UA"/>
        </w:rPr>
        <w:t xml:space="preserve">). Кількість дітей, які продовжують навчання в ПТНЗ та ВНЗ І-ІІ </w:t>
      </w:r>
      <w:proofErr w:type="spellStart"/>
      <w:r w:rsidRPr="00F058AB">
        <w:rPr>
          <w:rFonts w:ascii="Times New Roman" w:hAnsi="Times New Roman" w:cs="Times New Roman"/>
          <w:sz w:val="28"/>
          <w:szCs w:val="28"/>
          <w:lang w:val="uk-UA"/>
        </w:rPr>
        <w:t>р.а</w:t>
      </w:r>
      <w:proofErr w:type="spellEnd"/>
      <w:r w:rsidRPr="00F058AB">
        <w:rPr>
          <w:rFonts w:ascii="Times New Roman" w:hAnsi="Times New Roman" w:cs="Times New Roman"/>
          <w:sz w:val="28"/>
          <w:szCs w:val="28"/>
          <w:lang w:val="uk-UA"/>
        </w:rPr>
        <w:t xml:space="preserve">. зменшилась </w:t>
      </w:r>
      <w:r w:rsidR="0064628E">
        <w:rPr>
          <w:rFonts w:ascii="Times New Roman" w:hAnsi="Times New Roman" w:cs="Times New Roman"/>
          <w:sz w:val="28"/>
          <w:szCs w:val="28"/>
          <w:lang w:val="uk-UA"/>
        </w:rPr>
        <w:t xml:space="preserve">у порівнянні з </w:t>
      </w:r>
      <w:r w:rsidRPr="00F058AB">
        <w:rPr>
          <w:rFonts w:ascii="Times New Roman" w:hAnsi="Times New Roman" w:cs="Times New Roman"/>
          <w:sz w:val="28"/>
          <w:szCs w:val="28"/>
          <w:lang w:val="uk-UA"/>
        </w:rPr>
        <w:t>минулим роком</w:t>
      </w:r>
      <w:r w:rsidRPr="00F058AB">
        <w:rPr>
          <w:rFonts w:ascii="Times New Roman" w:hAnsi="Times New Roman" w:cs="Times New Roman"/>
          <w:color w:val="FF0000"/>
          <w:sz w:val="28"/>
          <w:szCs w:val="28"/>
          <w:lang w:val="uk-UA"/>
        </w:rPr>
        <w:t xml:space="preserve"> </w:t>
      </w:r>
      <w:r w:rsidRPr="00F058AB">
        <w:rPr>
          <w:rFonts w:ascii="Times New Roman" w:hAnsi="Times New Roman" w:cs="Times New Roman"/>
          <w:sz w:val="28"/>
          <w:szCs w:val="28"/>
          <w:lang w:val="uk-UA"/>
        </w:rPr>
        <w:t>на 19 дітей. Навчаються в загальноосвітніх навча</w:t>
      </w:r>
      <w:r w:rsidR="00AD44F5">
        <w:rPr>
          <w:rFonts w:ascii="Times New Roman" w:hAnsi="Times New Roman" w:cs="Times New Roman"/>
          <w:sz w:val="28"/>
          <w:szCs w:val="28"/>
          <w:lang w:val="uk-UA"/>
        </w:rPr>
        <w:t>льних закладах усіх ступенів – 331</w:t>
      </w:r>
      <w:r w:rsidR="0080648B">
        <w:rPr>
          <w:rFonts w:ascii="Times New Roman" w:hAnsi="Times New Roman" w:cs="Times New Roman"/>
          <w:sz w:val="28"/>
          <w:szCs w:val="28"/>
          <w:lang w:val="uk-UA"/>
        </w:rPr>
        <w:t xml:space="preserve"> (у 2013 році - 326)</w:t>
      </w:r>
      <w:r w:rsidR="00AD44F5">
        <w:rPr>
          <w:rFonts w:ascii="Times New Roman" w:hAnsi="Times New Roman" w:cs="Times New Roman"/>
          <w:sz w:val="28"/>
          <w:szCs w:val="28"/>
          <w:lang w:val="uk-UA"/>
        </w:rPr>
        <w:t>,</w:t>
      </w:r>
      <w:r w:rsidRPr="00F058AB">
        <w:rPr>
          <w:rFonts w:ascii="Times New Roman" w:hAnsi="Times New Roman" w:cs="Times New Roman"/>
          <w:sz w:val="28"/>
          <w:szCs w:val="28"/>
          <w:lang w:val="uk-UA"/>
        </w:rPr>
        <w:t xml:space="preserve"> у професійно-технічних навчальних закладах – 1</w:t>
      </w:r>
      <w:r w:rsidR="00B14377">
        <w:rPr>
          <w:rFonts w:ascii="Times New Roman" w:hAnsi="Times New Roman" w:cs="Times New Roman"/>
          <w:sz w:val="28"/>
          <w:szCs w:val="28"/>
          <w:lang w:val="uk-UA"/>
        </w:rPr>
        <w:t>3</w:t>
      </w:r>
      <w:r w:rsidRPr="00F058AB">
        <w:rPr>
          <w:rFonts w:ascii="Times New Roman" w:hAnsi="Times New Roman" w:cs="Times New Roman"/>
          <w:sz w:val="28"/>
          <w:szCs w:val="28"/>
          <w:lang w:val="uk-UA"/>
        </w:rPr>
        <w:t xml:space="preserve">, на основних відділеннях вищих навчальних закладів </w:t>
      </w:r>
      <w:r w:rsidR="00B14377">
        <w:rPr>
          <w:rFonts w:ascii="Times New Roman" w:hAnsi="Times New Roman" w:cs="Times New Roman"/>
          <w:sz w:val="28"/>
          <w:szCs w:val="28"/>
          <w:lang w:val="uk-UA"/>
        </w:rPr>
        <w:t xml:space="preserve">усіх рівнів акредитації – </w:t>
      </w:r>
      <w:r w:rsidRPr="00F058AB">
        <w:rPr>
          <w:rFonts w:ascii="Times New Roman" w:hAnsi="Times New Roman" w:cs="Times New Roman"/>
          <w:sz w:val="28"/>
          <w:szCs w:val="28"/>
          <w:lang w:val="uk-UA"/>
        </w:rPr>
        <w:t>7.</w:t>
      </w:r>
    </w:p>
    <w:p w:rsidR="00CC6647" w:rsidRPr="00CC6647" w:rsidRDefault="00CC6647" w:rsidP="00CF7B7D">
      <w:pPr>
        <w:spacing w:after="0" w:line="360" w:lineRule="auto"/>
        <w:ind w:firstLine="600"/>
        <w:jc w:val="both"/>
        <w:rPr>
          <w:rFonts w:ascii="Times New Roman" w:hAnsi="Times New Roman" w:cs="Times New Roman"/>
          <w:sz w:val="28"/>
          <w:szCs w:val="28"/>
          <w:lang w:val="uk-UA"/>
        </w:rPr>
      </w:pPr>
      <w:r w:rsidRPr="00CC6647">
        <w:rPr>
          <w:rFonts w:ascii="Times New Roman" w:hAnsi="Times New Roman" w:cs="Times New Roman"/>
          <w:sz w:val="28"/>
          <w:szCs w:val="28"/>
          <w:lang w:val="uk-UA"/>
        </w:rPr>
        <w:t>Слід зазна</w:t>
      </w:r>
      <w:r w:rsidR="00FA6FDA">
        <w:rPr>
          <w:rFonts w:ascii="Times New Roman" w:hAnsi="Times New Roman" w:cs="Times New Roman"/>
          <w:sz w:val="28"/>
          <w:szCs w:val="28"/>
          <w:lang w:val="uk-UA"/>
        </w:rPr>
        <w:t>чити, що у порівнянні з минулим</w:t>
      </w:r>
      <w:r w:rsidRPr="00CC6647">
        <w:rPr>
          <w:rFonts w:ascii="Times New Roman" w:hAnsi="Times New Roman" w:cs="Times New Roman"/>
          <w:sz w:val="28"/>
          <w:szCs w:val="28"/>
          <w:lang w:val="uk-UA"/>
        </w:rPr>
        <w:t xml:space="preserve"> рок</w:t>
      </w:r>
      <w:r w:rsidR="0064210C">
        <w:rPr>
          <w:rFonts w:ascii="Times New Roman" w:hAnsi="Times New Roman" w:cs="Times New Roman"/>
          <w:sz w:val="28"/>
          <w:szCs w:val="28"/>
          <w:lang w:val="uk-UA"/>
        </w:rPr>
        <w:t>о</w:t>
      </w:r>
      <w:r w:rsidRPr="00CC6647">
        <w:rPr>
          <w:rFonts w:ascii="Times New Roman" w:hAnsi="Times New Roman" w:cs="Times New Roman"/>
          <w:sz w:val="28"/>
          <w:szCs w:val="28"/>
          <w:lang w:val="uk-UA"/>
        </w:rPr>
        <w:t xml:space="preserve">м спостерігається </w:t>
      </w:r>
      <w:r w:rsidR="00CA5AF5">
        <w:rPr>
          <w:rFonts w:ascii="Times New Roman" w:hAnsi="Times New Roman" w:cs="Times New Roman"/>
          <w:sz w:val="28"/>
          <w:szCs w:val="28"/>
          <w:lang w:val="uk-UA"/>
        </w:rPr>
        <w:t>незначне</w:t>
      </w:r>
      <w:r w:rsidRPr="00CC6647">
        <w:rPr>
          <w:rFonts w:ascii="Times New Roman" w:hAnsi="Times New Roman" w:cs="Times New Roman"/>
          <w:sz w:val="28"/>
          <w:szCs w:val="28"/>
          <w:lang w:val="uk-UA"/>
        </w:rPr>
        <w:t xml:space="preserve"> з</w:t>
      </w:r>
      <w:r w:rsidR="00CA5AF5">
        <w:rPr>
          <w:rFonts w:ascii="Times New Roman" w:hAnsi="Times New Roman" w:cs="Times New Roman"/>
          <w:sz w:val="28"/>
          <w:szCs w:val="28"/>
          <w:lang w:val="uk-UA"/>
        </w:rPr>
        <w:t>біль</w:t>
      </w:r>
      <w:r w:rsidRPr="00CC6647">
        <w:rPr>
          <w:rFonts w:ascii="Times New Roman" w:hAnsi="Times New Roman" w:cs="Times New Roman"/>
          <w:sz w:val="28"/>
          <w:szCs w:val="28"/>
          <w:lang w:val="uk-UA"/>
        </w:rPr>
        <w:t xml:space="preserve">шення кількості дітей, які продовжують навчання в ПТНЗ та ВНЗ І-ІІ </w:t>
      </w:r>
      <w:proofErr w:type="spellStart"/>
      <w:r w:rsidRPr="00CC6647">
        <w:rPr>
          <w:rFonts w:ascii="Times New Roman" w:hAnsi="Times New Roman" w:cs="Times New Roman"/>
          <w:sz w:val="28"/>
          <w:szCs w:val="28"/>
          <w:lang w:val="uk-UA"/>
        </w:rPr>
        <w:t>р.а</w:t>
      </w:r>
      <w:proofErr w:type="spellEnd"/>
      <w:r w:rsidRPr="00CC6647">
        <w:rPr>
          <w:rFonts w:ascii="Times New Roman" w:hAnsi="Times New Roman" w:cs="Times New Roman"/>
          <w:sz w:val="28"/>
          <w:szCs w:val="28"/>
          <w:lang w:val="uk-UA"/>
        </w:rPr>
        <w:t>.</w:t>
      </w:r>
      <w:r w:rsidR="00FD5AF5">
        <w:rPr>
          <w:rFonts w:ascii="Times New Roman" w:hAnsi="Times New Roman" w:cs="Times New Roman"/>
          <w:sz w:val="28"/>
          <w:szCs w:val="28"/>
          <w:lang w:val="uk-UA"/>
        </w:rPr>
        <w:t xml:space="preserve"> </w:t>
      </w:r>
      <w:r w:rsidR="0064210C">
        <w:rPr>
          <w:rFonts w:ascii="Times New Roman" w:hAnsi="Times New Roman" w:cs="Times New Roman"/>
          <w:sz w:val="28"/>
          <w:szCs w:val="28"/>
          <w:lang w:val="uk-UA"/>
        </w:rPr>
        <w:t>(20 дітей,</w:t>
      </w:r>
      <w:r w:rsidR="0064210C" w:rsidRPr="0064210C">
        <w:rPr>
          <w:rFonts w:ascii="Times New Roman" w:hAnsi="Times New Roman" w:cs="Times New Roman"/>
          <w:sz w:val="28"/>
          <w:szCs w:val="28"/>
          <w:lang w:val="uk-UA"/>
        </w:rPr>
        <w:t xml:space="preserve"> </w:t>
      </w:r>
      <w:r w:rsidR="0064210C" w:rsidRPr="00CC6647">
        <w:rPr>
          <w:rFonts w:ascii="Times New Roman" w:hAnsi="Times New Roman" w:cs="Times New Roman"/>
          <w:sz w:val="28"/>
          <w:szCs w:val="28"/>
          <w:lang w:val="uk-UA"/>
        </w:rPr>
        <w:t>у 2013 році - 15</w:t>
      </w:r>
      <w:r w:rsidR="0064210C">
        <w:rPr>
          <w:rFonts w:ascii="Times New Roman" w:hAnsi="Times New Roman" w:cs="Times New Roman"/>
          <w:sz w:val="28"/>
          <w:szCs w:val="28"/>
          <w:lang w:val="uk-UA"/>
        </w:rPr>
        <w:t>).</w:t>
      </w:r>
      <w:r w:rsidRPr="00CC6647">
        <w:rPr>
          <w:rFonts w:ascii="Times New Roman" w:hAnsi="Times New Roman" w:cs="Times New Roman"/>
          <w:sz w:val="28"/>
          <w:szCs w:val="28"/>
          <w:lang w:val="uk-UA"/>
        </w:rPr>
        <w:t xml:space="preserve"> </w:t>
      </w:r>
      <w:r w:rsidR="0064210C">
        <w:rPr>
          <w:rFonts w:ascii="Times New Roman" w:hAnsi="Times New Roman" w:cs="Times New Roman"/>
          <w:sz w:val="28"/>
          <w:szCs w:val="28"/>
          <w:lang w:val="uk-UA"/>
        </w:rPr>
        <w:t>Але це менше показників 2012 та 2011 років (</w:t>
      </w:r>
      <w:r w:rsidRPr="00CC6647">
        <w:rPr>
          <w:rFonts w:ascii="Times New Roman" w:hAnsi="Times New Roman" w:cs="Times New Roman"/>
          <w:sz w:val="28"/>
          <w:szCs w:val="28"/>
          <w:lang w:val="uk-UA"/>
        </w:rPr>
        <w:t>2011 рі</w:t>
      </w:r>
      <w:r w:rsidR="0064210C">
        <w:rPr>
          <w:rFonts w:ascii="Times New Roman" w:hAnsi="Times New Roman" w:cs="Times New Roman"/>
          <w:sz w:val="28"/>
          <w:szCs w:val="28"/>
          <w:lang w:val="uk-UA"/>
        </w:rPr>
        <w:t>к</w:t>
      </w:r>
      <w:r w:rsidRPr="00CC6647">
        <w:rPr>
          <w:rFonts w:ascii="Times New Roman" w:hAnsi="Times New Roman" w:cs="Times New Roman"/>
          <w:sz w:val="28"/>
          <w:szCs w:val="28"/>
          <w:lang w:val="uk-UA"/>
        </w:rPr>
        <w:t xml:space="preserve"> </w:t>
      </w:r>
      <w:r w:rsidR="0064210C">
        <w:rPr>
          <w:rFonts w:ascii="Times New Roman" w:hAnsi="Times New Roman" w:cs="Times New Roman"/>
          <w:sz w:val="28"/>
          <w:szCs w:val="28"/>
          <w:lang w:val="uk-UA"/>
        </w:rPr>
        <w:t xml:space="preserve">- </w:t>
      </w:r>
      <w:r w:rsidRPr="00CC6647">
        <w:rPr>
          <w:rFonts w:ascii="Times New Roman" w:hAnsi="Times New Roman" w:cs="Times New Roman"/>
          <w:sz w:val="28"/>
          <w:szCs w:val="28"/>
          <w:lang w:val="uk-UA"/>
        </w:rPr>
        <w:t xml:space="preserve">34, 2012 </w:t>
      </w:r>
      <w:r w:rsidR="0064210C">
        <w:rPr>
          <w:rFonts w:ascii="Times New Roman" w:hAnsi="Times New Roman" w:cs="Times New Roman"/>
          <w:sz w:val="28"/>
          <w:szCs w:val="28"/>
          <w:lang w:val="uk-UA"/>
        </w:rPr>
        <w:t xml:space="preserve">рік </w:t>
      </w:r>
      <w:r w:rsidRPr="00CC6647">
        <w:rPr>
          <w:rFonts w:ascii="Times New Roman" w:hAnsi="Times New Roman" w:cs="Times New Roman"/>
          <w:sz w:val="28"/>
          <w:szCs w:val="28"/>
          <w:lang w:val="uk-UA"/>
        </w:rPr>
        <w:t>– 25</w:t>
      </w:r>
      <w:r w:rsidR="0064210C">
        <w:rPr>
          <w:rFonts w:ascii="Times New Roman" w:hAnsi="Times New Roman" w:cs="Times New Roman"/>
          <w:sz w:val="28"/>
          <w:szCs w:val="28"/>
          <w:lang w:val="uk-UA"/>
        </w:rPr>
        <w:t>)</w:t>
      </w:r>
      <w:r w:rsidRPr="00CC6647">
        <w:rPr>
          <w:rFonts w:ascii="Times New Roman" w:hAnsi="Times New Roman" w:cs="Times New Roman"/>
          <w:sz w:val="28"/>
          <w:szCs w:val="28"/>
          <w:lang w:val="uk-UA"/>
        </w:rPr>
        <w:t>.</w:t>
      </w:r>
    </w:p>
    <w:p w:rsidR="00CC6647" w:rsidRPr="00F058AB" w:rsidRDefault="00FD5AF5" w:rsidP="00CF7B7D">
      <w:pPr>
        <w:spacing w:after="0" w:line="360" w:lineRule="auto"/>
        <w:jc w:val="center"/>
        <w:rPr>
          <w:rFonts w:ascii="Times New Roman" w:hAnsi="Times New Roman" w:cs="Times New Roman"/>
          <w:sz w:val="28"/>
          <w:szCs w:val="28"/>
          <w:lang w:val="uk-UA"/>
        </w:rPr>
      </w:pPr>
      <w:r w:rsidRPr="00FD5AF5">
        <w:rPr>
          <w:rFonts w:ascii="Times New Roman" w:hAnsi="Times New Roman" w:cs="Times New Roman"/>
          <w:sz w:val="28"/>
          <w:szCs w:val="28"/>
          <w:lang w:val="uk-UA"/>
        </w:rPr>
        <w:drawing>
          <wp:inline distT="0" distB="0" distL="0" distR="0">
            <wp:extent cx="4572000" cy="27432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6F1D" w:rsidRPr="00F058AB" w:rsidRDefault="00196F1D" w:rsidP="00CF7B7D">
      <w:pPr>
        <w:pStyle w:val="1"/>
        <w:widowControl w:val="0"/>
        <w:spacing w:line="360" w:lineRule="auto"/>
        <w:ind w:right="0" w:firstLine="567"/>
        <w:rPr>
          <w:rFonts w:ascii="Times New Roman" w:hAnsi="Times New Roman"/>
          <w:sz w:val="28"/>
          <w:szCs w:val="28"/>
          <w:lang w:eastAsia="ru-RU"/>
        </w:rPr>
      </w:pPr>
      <w:r w:rsidRPr="00F058AB">
        <w:rPr>
          <w:rFonts w:ascii="Times New Roman" w:hAnsi="Times New Roman"/>
          <w:sz w:val="28"/>
          <w:szCs w:val="28"/>
          <w:lang w:eastAsia="ru-RU"/>
        </w:rPr>
        <w:t xml:space="preserve">Ведеться робота щодо забезпечення обов’язковості загальної середньої освіти. Уже четвертий рік поспіль всі неповнолітні охоплені навчанням. </w:t>
      </w:r>
    </w:p>
    <w:p w:rsidR="00BA36E1" w:rsidRPr="00BA36E1" w:rsidRDefault="00C53436" w:rsidP="00CF7B7D">
      <w:pPr>
        <w:spacing w:after="0" w:line="360" w:lineRule="auto"/>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2014 році виявлено </w:t>
      </w:r>
      <w:r w:rsidRPr="00BA36E1">
        <w:rPr>
          <w:rFonts w:ascii="Times New Roman" w:hAnsi="Times New Roman" w:cs="Times New Roman"/>
          <w:sz w:val="28"/>
          <w:szCs w:val="28"/>
          <w:lang w:val="uk-UA"/>
        </w:rPr>
        <w:t>н</w:t>
      </w:r>
      <w:r w:rsidR="00196F1D" w:rsidRPr="00BA36E1">
        <w:rPr>
          <w:rFonts w:ascii="Times New Roman" w:hAnsi="Times New Roman" w:cs="Times New Roman"/>
          <w:sz w:val="28"/>
          <w:szCs w:val="28"/>
          <w:lang w:val="uk-UA"/>
        </w:rPr>
        <w:t>айбільший відсоток дітей 6-річного віку, які не навчаються (33,3%)</w:t>
      </w:r>
      <w:r w:rsidR="008E200C" w:rsidRPr="00BA36E1">
        <w:rPr>
          <w:rFonts w:ascii="Times New Roman" w:hAnsi="Times New Roman" w:cs="Times New Roman"/>
          <w:sz w:val="28"/>
          <w:szCs w:val="28"/>
          <w:lang w:val="uk-UA"/>
        </w:rPr>
        <w:t xml:space="preserve"> серед закладів району</w:t>
      </w:r>
      <w:r w:rsidR="00196F1D" w:rsidRPr="00BA36E1">
        <w:rPr>
          <w:rFonts w:ascii="Times New Roman" w:hAnsi="Times New Roman" w:cs="Times New Roman"/>
          <w:sz w:val="28"/>
          <w:szCs w:val="28"/>
          <w:lang w:val="uk-UA"/>
        </w:rPr>
        <w:t xml:space="preserve">. </w:t>
      </w:r>
      <w:r w:rsidR="00BA36E1" w:rsidRPr="00BA36E1">
        <w:rPr>
          <w:rFonts w:ascii="Times New Roman" w:hAnsi="Times New Roman" w:cs="Times New Roman"/>
          <w:sz w:val="28"/>
          <w:szCs w:val="28"/>
          <w:lang w:val="uk-UA"/>
        </w:rPr>
        <w:t>Дітей 6-річного віку за мікрорайоном школи 24 (у 2013 році – 16, у 2012 році – 34), з них таких, які не навчаються – 8</w:t>
      </w:r>
      <w:r w:rsidR="00922467">
        <w:rPr>
          <w:rFonts w:ascii="Times New Roman" w:hAnsi="Times New Roman" w:cs="Times New Roman"/>
          <w:sz w:val="28"/>
          <w:szCs w:val="28"/>
          <w:lang w:val="uk-UA"/>
        </w:rPr>
        <w:t xml:space="preserve"> (33,3%), </w:t>
      </w:r>
      <w:r w:rsidR="00BA36E1" w:rsidRPr="00BA36E1">
        <w:rPr>
          <w:rFonts w:ascii="Times New Roman" w:hAnsi="Times New Roman" w:cs="Times New Roman"/>
          <w:sz w:val="28"/>
          <w:szCs w:val="28"/>
          <w:lang w:val="uk-UA"/>
        </w:rPr>
        <w:t xml:space="preserve">(у 2013 році – 2, 12,5% від їх загальної кількості). </w:t>
      </w:r>
    </w:p>
    <w:p w:rsidR="00196F1D" w:rsidRPr="00F058AB" w:rsidRDefault="00BA36E1" w:rsidP="00CF7B7D">
      <w:pPr>
        <w:pStyle w:val="21"/>
        <w:spacing w:line="360" w:lineRule="auto"/>
        <w:ind w:firstLine="709"/>
        <w:rPr>
          <w:szCs w:val="28"/>
        </w:rPr>
      </w:pPr>
      <w:r>
        <w:rPr>
          <w:szCs w:val="28"/>
        </w:rPr>
        <w:t>Державна</w:t>
      </w:r>
      <w:r w:rsidR="00196F1D" w:rsidRPr="00F058AB">
        <w:rPr>
          <w:szCs w:val="28"/>
        </w:rPr>
        <w:t xml:space="preserve"> статистичн</w:t>
      </w:r>
      <w:r>
        <w:rPr>
          <w:szCs w:val="28"/>
        </w:rPr>
        <w:t>а</w:t>
      </w:r>
      <w:r w:rsidR="00196F1D" w:rsidRPr="00F058AB">
        <w:rPr>
          <w:szCs w:val="28"/>
        </w:rPr>
        <w:t xml:space="preserve"> звітність № 77-РВК </w:t>
      </w:r>
      <w:r>
        <w:rPr>
          <w:szCs w:val="28"/>
        </w:rPr>
        <w:t xml:space="preserve">другий рік надається </w:t>
      </w:r>
      <w:r w:rsidR="00196F1D" w:rsidRPr="00F058AB">
        <w:rPr>
          <w:szCs w:val="28"/>
        </w:rPr>
        <w:t>через Інформаційну систему управління освітою (</w:t>
      </w:r>
      <w:proofErr w:type="spellStart"/>
      <w:r w:rsidR="00196F1D" w:rsidRPr="00F058AB">
        <w:rPr>
          <w:szCs w:val="28"/>
        </w:rPr>
        <w:t>ІСУО</w:t>
      </w:r>
      <w:proofErr w:type="spellEnd"/>
      <w:r w:rsidR="00196F1D" w:rsidRPr="00F058AB">
        <w:rPr>
          <w:szCs w:val="28"/>
        </w:rPr>
        <w:t xml:space="preserve">). </w:t>
      </w:r>
    </w:p>
    <w:p w:rsidR="00055491" w:rsidRPr="006F124A" w:rsidRDefault="00055491" w:rsidP="00CF7B7D">
      <w:pPr>
        <w:pStyle w:val="aa"/>
        <w:spacing w:after="0" w:line="360" w:lineRule="auto"/>
        <w:ind w:left="0" w:firstLine="601"/>
        <w:jc w:val="both"/>
        <w:rPr>
          <w:sz w:val="28"/>
          <w:szCs w:val="28"/>
          <w:lang w:val="uk-UA"/>
        </w:rPr>
      </w:pPr>
      <w:r w:rsidRPr="005F798C">
        <w:rPr>
          <w:bCs/>
          <w:sz w:val="28"/>
          <w:szCs w:val="28"/>
          <w:lang w:val="uk-UA"/>
        </w:rPr>
        <w:t>Крім дітей віком від 6 до 18 років, обліку під</w:t>
      </w:r>
      <w:r>
        <w:rPr>
          <w:bCs/>
          <w:sz w:val="28"/>
          <w:szCs w:val="28"/>
          <w:lang w:val="uk-UA"/>
        </w:rPr>
        <w:t>лягали 30 дітей 5-річного віку (минуло</w:t>
      </w:r>
      <w:r w:rsidR="00575BEB">
        <w:rPr>
          <w:bCs/>
          <w:sz w:val="28"/>
          <w:szCs w:val="28"/>
          <w:lang w:val="uk-UA"/>
        </w:rPr>
        <w:t>го року</w:t>
      </w:r>
      <w:r>
        <w:rPr>
          <w:bCs/>
          <w:sz w:val="28"/>
          <w:szCs w:val="28"/>
          <w:lang w:val="uk-UA"/>
        </w:rPr>
        <w:t xml:space="preserve"> - 11).</w:t>
      </w:r>
      <w:r w:rsidRPr="005F798C">
        <w:rPr>
          <w:bCs/>
          <w:sz w:val="28"/>
          <w:szCs w:val="28"/>
          <w:lang w:val="uk-UA"/>
        </w:rPr>
        <w:t xml:space="preserve"> </w:t>
      </w:r>
      <w:r w:rsidRPr="005F798C">
        <w:rPr>
          <w:sz w:val="28"/>
          <w:szCs w:val="28"/>
          <w:lang w:val="uk-UA"/>
        </w:rPr>
        <w:t>На підставі порівняльного аналізу шкільної мережі та обліку дітей шкільного віку за територією обслуговування (обліку), закріпленою за школою встановлено, що у мікрорайоні школи зареєстровано на 1</w:t>
      </w:r>
      <w:r>
        <w:rPr>
          <w:sz w:val="28"/>
          <w:szCs w:val="28"/>
          <w:lang w:val="uk-UA"/>
        </w:rPr>
        <w:t>60</w:t>
      </w:r>
      <w:r w:rsidRPr="005F798C">
        <w:rPr>
          <w:sz w:val="28"/>
          <w:szCs w:val="28"/>
          <w:lang w:val="uk-UA"/>
        </w:rPr>
        <w:t xml:space="preserve"> д</w:t>
      </w:r>
      <w:r>
        <w:rPr>
          <w:sz w:val="28"/>
          <w:szCs w:val="28"/>
          <w:lang w:val="uk-UA"/>
        </w:rPr>
        <w:t>ітей</w:t>
      </w:r>
      <w:r w:rsidRPr="005F798C">
        <w:rPr>
          <w:sz w:val="28"/>
          <w:szCs w:val="28"/>
          <w:lang w:val="uk-UA"/>
        </w:rPr>
        <w:t xml:space="preserve"> більше, ніж кількість учнів, які користуються освітніми послугами закладу (зареєстровано – 3</w:t>
      </w:r>
      <w:r>
        <w:rPr>
          <w:sz w:val="28"/>
          <w:szCs w:val="28"/>
          <w:lang w:val="uk-UA"/>
        </w:rPr>
        <w:t>60</w:t>
      </w:r>
      <w:r w:rsidRPr="005F798C">
        <w:rPr>
          <w:sz w:val="28"/>
          <w:szCs w:val="28"/>
          <w:lang w:val="uk-UA"/>
        </w:rPr>
        <w:t xml:space="preserve"> д</w:t>
      </w:r>
      <w:r>
        <w:rPr>
          <w:sz w:val="28"/>
          <w:szCs w:val="28"/>
          <w:lang w:val="uk-UA"/>
        </w:rPr>
        <w:t>ітей</w:t>
      </w:r>
      <w:r w:rsidRPr="005F798C">
        <w:rPr>
          <w:sz w:val="28"/>
          <w:szCs w:val="28"/>
          <w:lang w:val="uk-UA"/>
        </w:rPr>
        <w:t xml:space="preserve">, за </w:t>
      </w:r>
      <w:r>
        <w:rPr>
          <w:sz w:val="28"/>
          <w:szCs w:val="28"/>
          <w:lang w:val="uk-UA"/>
        </w:rPr>
        <w:t xml:space="preserve">шкільною мережею станом на </w:t>
      </w:r>
      <w:r w:rsidRPr="006F124A">
        <w:rPr>
          <w:sz w:val="28"/>
          <w:szCs w:val="28"/>
          <w:lang w:val="uk-UA"/>
        </w:rPr>
        <w:t>05.09.2014 - 200).</w:t>
      </w:r>
    </w:p>
    <w:p w:rsidR="006F124A" w:rsidRPr="006F124A" w:rsidRDefault="006F124A" w:rsidP="00CF7B7D">
      <w:pPr>
        <w:spacing w:after="0" w:line="360" w:lineRule="auto"/>
        <w:ind w:firstLine="851"/>
        <w:jc w:val="both"/>
        <w:rPr>
          <w:rFonts w:ascii="Times New Roman" w:hAnsi="Times New Roman" w:cs="Times New Roman"/>
          <w:sz w:val="28"/>
          <w:szCs w:val="28"/>
          <w:lang w:val="uk-UA"/>
        </w:rPr>
      </w:pPr>
      <w:r w:rsidRPr="006F124A">
        <w:rPr>
          <w:rFonts w:ascii="Times New Roman" w:hAnsi="Times New Roman" w:cs="Times New Roman"/>
          <w:sz w:val="28"/>
          <w:szCs w:val="28"/>
          <w:lang w:val="uk-UA"/>
        </w:rPr>
        <w:t>Аналізуючи інформацію про місце проживання (згідно з реєстрацією) учнів, за даними затвердженої шкільної мережі станом на 05.09.201</w:t>
      </w:r>
      <w:r w:rsidR="00151F24">
        <w:rPr>
          <w:rFonts w:ascii="Times New Roman" w:hAnsi="Times New Roman" w:cs="Times New Roman"/>
          <w:sz w:val="28"/>
          <w:szCs w:val="28"/>
          <w:lang w:val="uk-UA"/>
        </w:rPr>
        <w:t>4</w:t>
      </w:r>
      <w:r w:rsidRPr="006F124A">
        <w:rPr>
          <w:rFonts w:ascii="Times New Roman" w:hAnsi="Times New Roman" w:cs="Times New Roman"/>
          <w:sz w:val="28"/>
          <w:szCs w:val="28"/>
          <w:lang w:val="uk-UA"/>
        </w:rPr>
        <w:t>, виявлено, що дітей, які навчаються в школі та зареєстровані в мікрорайоні школи – 1</w:t>
      </w:r>
      <w:r w:rsidR="00151F24">
        <w:rPr>
          <w:rFonts w:ascii="Times New Roman" w:hAnsi="Times New Roman" w:cs="Times New Roman"/>
          <w:sz w:val="28"/>
          <w:szCs w:val="28"/>
          <w:lang w:val="uk-UA"/>
        </w:rPr>
        <w:t>31</w:t>
      </w:r>
      <w:r w:rsidR="00B03D54">
        <w:rPr>
          <w:rFonts w:ascii="Times New Roman" w:hAnsi="Times New Roman" w:cs="Times New Roman"/>
          <w:sz w:val="28"/>
          <w:szCs w:val="28"/>
          <w:lang w:val="uk-UA"/>
        </w:rPr>
        <w:t xml:space="preserve"> (65,5% від загальної кількості учнів за мережею)</w:t>
      </w:r>
      <w:r w:rsidRPr="006F124A">
        <w:rPr>
          <w:rFonts w:ascii="Times New Roman" w:hAnsi="Times New Roman" w:cs="Times New Roman"/>
          <w:sz w:val="28"/>
          <w:szCs w:val="28"/>
          <w:lang w:val="uk-UA"/>
        </w:rPr>
        <w:t xml:space="preserve">. Тобто відсоток дітей, які навчаються в школі за мікрорайоном, становить </w:t>
      </w:r>
      <w:r w:rsidR="00CB71AB">
        <w:rPr>
          <w:rFonts w:ascii="Times New Roman" w:hAnsi="Times New Roman" w:cs="Times New Roman"/>
          <w:sz w:val="28"/>
          <w:szCs w:val="28"/>
          <w:lang w:val="uk-UA"/>
        </w:rPr>
        <w:t>39</w:t>
      </w:r>
      <w:r w:rsidR="00151F24">
        <w:rPr>
          <w:rFonts w:ascii="Times New Roman" w:hAnsi="Times New Roman" w:cs="Times New Roman"/>
          <w:sz w:val="28"/>
          <w:szCs w:val="28"/>
          <w:lang w:val="uk-UA"/>
        </w:rPr>
        <w:t>,</w:t>
      </w:r>
      <w:r w:rsidR="00CB71AB">
        <w:rPr>
          <w:rFonts w:ascii="Times New Roman" w:hAnsi="Times New Roman" w:cs="Times New Roman"/>
          <w:sz w:val="28"/>
          <w:szCs w:val="28"/>
          <w:lang w:val="uk-UA"/>
        </w:rPr>
        <w:t>6</w:t>
      </w:r>
      <w:r w:rsidRPr="006F124A">
        <w:rPr>
          <w:rFonts w:ascii="Times New Roman" w:hAnsi="Times New Roman" w:cs="Times New Roman"/>
          <w:sz w:val="28"/>
          <w:szCs w:val="28"/>
          <w:lang w:val="uk-UA"/>
        </w:rPr>
        <w:t>%. Даний факт свідчить про те, що діти мікрорайону школи у більшій своїй кількості (2</w:t>
      </w:r>
      <w:r w:rsidR="00FA7C8E">
        <w:rPr>
          <w:rFonts w:ascii="Times New Roman" w:hAnsi="Times New Roman" w:cs="Times New Roman"/>
          <w:sz w:val="28"/>
          <w:szCs w:val="28"/>
          <w:lang w:val="uk-UA"/>
        </w:rPr>
        <w:t>00</w:t>
      </w:r>
      <w:r w:rsidRPr="006F124A">
        <w:rPr>
          <w:rFonts w:ascii="Times New Roman" w:hAnsi="Times New Roman" w:cs="Times New Roman"/>
          <w:sz w:val="28"/>
          <w:szCs w:val="28"/>
          <w:lang w:val="uk-UA"/>
        </w:rPr>
        <w:t xml:space="preserve"> учнів – 6</w:t>
      </w:r>
      <w:r w:rsidR="00FA7C8E">
        <w:rPr>
          <w:rFonts w:ascii="Times New Roman" w:hAnsi="Times New Roman" w:cs="Times New Roman"/>
          <w:sz w:val="28"/>
          <w:szCs w:val="28"/>
          <w:lang w:val="uk-UA"/>
        </w:rPr>
        <w:t>0,4</w:t>
      </w:r>
      <w:r w:rsidRPr="006F124A">
        <w:rPr>
          <w:rFonts w:ascii="Times New Roman" w:hAnsi="Times New Roman" w:cs="Times New Roman"/>
          <w:sz w:val="28"/>
          <w:szCs w:val="28"/>
          <w:lang w:val="uk-UA"/>
        </w:rPr>
        <w:t xml:space="preserve">%) навчаються в школах не за мікрорайоном. У межах </w:t>
      </w:r>
      <w:proofErr w:type="spellStart"/>
      <w:r w:rsidRPr="006F124A">
        <w:rPr>
          <w:rFonts w:ascii="Times New Roman" w:hAnsi="Times New Roman" w:cs="Times New Roman"/>
          <w:sz w:val="28"/>
          <w:szCs w:val="28"/>
          <w:lang w:val="uk-UA"/>
        </w:rPr>
        <w:t>Червонозаводського</w:t>
      </w:r>
      <w:proofErr w:type="spellEnd"/>
      <w:r w:rsidRPr="006F124A">
        <w:rPr>
          <w:rFonts w:ascii="Times New Roman" w:hAnsi="Times New Roman" w:cs="Times New Roman"/>
          <w:sz w:val="28"/>
          <w:szCs w:val="28"/>
          <w:lang w:val="uk-UA"/>
        </w:rPr>
        <w:t xml:space="preserve"> району навчається</w:t>
      </w:r>
      <w:r w:rsidR="00FA7C8E">
        <w:rPr>
          <w:rFonts w:ascii="Times New Roman" w:hAnsi="Times New Roman" w:cs="Times New Roman"/>
          <w:sz w:val="28"/>
          <w:szCs w:val="28"/>
          <w:lang w:val="uk-UA"/>
        </w:rPr>
        <w:t xml:space="preserve"> 160 дітей</w:t>
      </w:r>
      <w:r w:rsidRPr="006F124A">
        <w:rPr>
          <w:rFonts w:ascii="Times New Roman" w:hAnsi="Times New Roman" w:cs="Times New Roman"/>
          <w:sz w:val="28"/>
          <w:szCs w:val="28"/>
          <w:lang w:val="uk-UA"/>
        </w:rPr>
        <w:t xml:space="preserve"> </w:t>
      </w:r>
      <w:r w:rsidR="00FA7C8E">
        <w:rPr>
          <w:rFonts w:ascii="Times New Roman" w:hAnsi="Times New Roman" w:cs="Times New Roman"/>
          <w:sz w:val="28"/>
          <w:szCs w:val="28"/>
          <w:lang w:val="uk-UA"/>
        </w:rPr>
        <w:t>(48,3</w:t>
      </w:r>
      <w:r w:rsidRPr="006F124A">
        <w:rPr>
          <w:rFonts w:ascii="Times New Roman" w:hAnsi="Times New Roman" w:cs="Times New Roman"/>
          <w:sz w:val="28"/>
          <w:szCs w:val="28"/>
          <w:lang w:val="uk-UA"/>
        </w:rPr>
        <w:t>% дітей від загальної кількості дітей мікрорайону школи, які навчаються в школах</w:t>
      </w:r>
      <w:r w:rsidR="00FA7C8E">
        <w:rPr>
          <w:rFonts w:ascii="Times New Roman" w:hAnsi="Times New Roman" w:cs="Times New Roman"/>
          <w:sz w:val="28"/>
          <w:szCs w:val="28"/>
          <w:lang w:val="uk-UA"/>
        </w:rPr>
        <w:t>)</w:t>
      </w:r>
      <w:r w:rsidRPr="006F124A">
        <w:rPr>
          <w:rFonts w:ascii="Times New Roman" w:hAnsi="Times New Roman" w:cs="Times New Roman"/>
          <w:sz w:val="28"/>
          <w:szCs w:val="28"/>
          <w:lang w:val="uk-UA"/>
        </w:rPr>
        <w:t>. В школі за мережею станом на 05.09.201</w:t>
      </w:r>
      <w:r w:rsidR="005E008E">
        <w:rPr>
          <w:rFonts w:ascii="Times New Roman" w:hAnsi="Times New Roman" w:cs="Times New Roman"/>
          <w:sz w:val="28"/>
          <w:szCs w:val="28"/>
          <w:lang w:val="uk-UA"/>
        </w:rPr>
        <w:t>4 навчається 200</w:t>
      </w:r>
      <w:r w:rsidR="008F7BFD">
        <w:rPr>
          <w:rFonts w:ascii="Times New Roman" w:hAnsi="Times New Roman" w:cs="Times New Roman"/>
          <w:sz w:val="28"/>
          <w:szCs w:val="28"/>
          <w:lang w:val="uk-UA"/>
        </w:rPr>
        <w:t xml:space="preserve"> учнів, з них 69</w:t>
      </w:r>
      <w:r w:rsidRPr="006F124A">
        <w:rPr>
          <w:rFonts w:ascii="Times New Roman" w:hAnsi="Times New Roman" w:cs="Times New Roman"/>
          <w:sz w:val="28"/>
          <w:szCs w:val="28"/>
          <w:lang w:val="uk-UA"/>
        </w:rPr>
        <w:t xml:space="preserve"> (3</w:t>
      </w:r>
      <w:r w:rsidR="008F7BFD">
        <w:rPr>
          <w:rFonts w:ascii="Times New Roman" w:hAnsi="Times New Roman" w:cs="Times New Roman"/>
          <w:sz w:val="28"/>
          <w:szCs w:val="28"/>
          <w:lang w:val="uk-UA"/>
        </w:rPr>
        <w:t>4,5</w:t>
      </w:r>
      <w:r w:rsidRPr="006F124A">
        <w:rPr>
          <w:rFonts w:ascii="Times New Roman" w:hAnsi="Times New Roman" w:cs="Times New Roman"/>
          <w:sz w:val="28"/>
          <w:szCs w:val="28"/>
          <w:lang w:val="uk-UA"/>
        </w:rPr>
        <w:t xml:space="preserve">%) учні з інших районів </w:t>
      </w:r>
      <w:proofErr w:type="spellStart"/>
      <w:r w:rsidRPr="006F124A">
        <w:rPr>
          <w:rFonts w:ascii="Times New Roman" w:hAnsi="Times New Roman" w:cs="Times New Roman"/>
          <w:sz w:val="28"/>
          <w:szCs w:val="28"/>
          <w:lang w:val="uk-UA"/>
        </w:rPr>
        <w:t>м.Харкова</w:t>
      </w:r>
      <w:proofErr w:type="spellEnd"/>
      <w:r w:rsidRPr="006F124A">
        <w:rPr>
          <w:rFonts w:ascii="Times New Roman" w:hAnsi="Times New Roman" w:cs="Times New Roman"/>
          <w:sz w:val="28"/>
          <w:szCs w:val="28"/>
          <w:lang w:val="uk-UA"/>
        </w:rPr>
        <w:t>, Харківської області та інших областей України.</w:t>
      </w:r>
    </w:p>
    <w:p w:rsidR="00196F1D" w:rsidRPr="00F058AB" w:rsidRDefault="007B5F10" w:rsidP="00CF7B7D">
      <w:pPr>
        <w:spacing w:after="0" w:line="360" w:lineRule="auto"/>
        <w:ind w:firstLine="600"/>
        <w:jc w:val="both"/>
        <w:rPr>
          <w:rFonts w:ascii="Times New Roman" w:hAnsi="Times New Roman" w:cs="Times New Roman"/>
          <w:sz w:val="28"/>
          <w:szCs w:val="28"/>
          <w:lang w:val="uk-UA"/>
        </w:rPr>
      </w:pPr>
      <w:r>
        <w:rPr>
          <w:rFonts w:ascii="Times New Roman" w:hAnsi="Times New Roman" w:cs="Times New Roman"/>
          <w:sz w:val="28"/>
          <w:szCs w:val="28"/>
          <w:lang w:val="uk-UA"/>
        </w:rPr>
        <w:t>Вже чотир</w:t>
      </w:r>
      <w:r w:rsidRPr="007B5F10">
        <w:rPr>
          <w:rFonts w:ascii="Times New Roman" w:hAnsi="Times New Roman" w:cs="Times New Roman"/>
          <w:sz w:val="28"/>
          <w:szCs w:val="28"/>
          <w:lang w:val="uk-UA"/>
        </w:rPr>
        <w:t>и роки поспіль не виявлено дітей, які не охоплені навчанням. Дітей, відомості про яких відсутні, у 201</w:t>
      </w:r>
      <w:r w:rsidR="005E008E">
        <w:rPr>
          <w:rFonts w:ascii="Times New Roman" w:hAnsi="Times New Roman" w:cs="Times New Roman"/>
          <w:sz w:val="28"/>
          <w:szCs w:val="28"/>
          <w:lang w:val="uk-UA"/>
        </w:rPr>
        <w:t>4</w:t>
      </w:r>
      <w:r w:rsidRPr="007B5F10">
        <w:rPr>
          <w:rFonts w:ascii="Times New Roman" w:hAnsi="Times New Roman" w:cs="Times New Roman"/>
          <w:sz w:val="28"/>
          <w:szCs w:val="28"/>
          <w:lang w:val="uk-UA"/>
        </w:rPr>
        <w:t xml:space="preserve"> році не виявлено.</w:t>
      </w:r>
      <w:r w:rsidR="005E008E">
        <w:rPr>
          <w:rFonts w:ascii="Times New Roman" w:hAnsi="Times New Roman" w:cs="Times New Roman"/>
          <w:sz w:val="28"/>
          <w:szCs w:val="28"/>
          <w:lang w:val="uk-UA"/>
        </w:rPr>
        <w:t xml:space="preserve"> </w:t>
      </w:r>
      <w:r w:rsidR="00196F1D" w:rsidRPr="007B5F10">
        <w:rPr>
          <w:rFonts w:ascii="Times New Roman" w:hAnsi="Times New Roman" w:cs="Times New Roman"/>
          <w:sz w:val="28"/>
          <w:szCs w:val="28"/>
          <w:lang w:val="uk-UA"/>
        </w:rPr>
        <w:t>На початок 2014/2015 навчального року по району не виявлено</w:t>
      </w:r>
      <w:r w:rsidR="00196F1D" w:rsidRPr="00F058AB">
        <w:rPr>
          <w:rFonts w:ascii="Times New Roman" w:hAnsi="Times New Roman" w:cs="Times New Roman"/>
          <w:sz w:val="28"/>
          <w:szCs w:val="28"/>
          <w:lang w:val="uk-UA"/>
        </w:rPr>
        <w:t xml:space="preserve"> учнів, які не приступили до занять без поважних причин. </w:t>
      </w:r>
    </w:p>
    <w:p w:rsidR="00196F1D" w:rsidRPr="00F058AB" w:rsidRDefault="00196F1D" w:rsidP="00CF7B7D">
      <w:pPr>
        <w:spacing w:after="0" w:line="360" w:lineRule="auto"/>
        <w:ind w:firstLine="600"/>
        <w:jc w:val="both"/>
        <w:rPr>
          <w:rFonts w:ascii="Times New Roman" w:hAnsi="Times New Roman" w:cs="Times New Roman"/>
          <w:sz w:val="28"/>
          <w:szCs w:val="28"/>
          <w:lang w:val="uk-UA"/>
        </w:rPr>
      </w:pPr>
      <w:r w:rsidRPr="00F058AB">
        <w:rPr>
          <w:rFonts w:ascii="Times New Roman" w:hAnsi="Times New Roman" w:cs="Times New Roman"/>
          <w:sz w:val="28"/>
          <w:szCs w:val="28"/>
          <w:lang w:val="uk-UA"/>
        </w:rPr>
        <w:t>Враховуючи вищезазначене,</w:t>
      </w:r>
    </w:p>
    <w:p w:rsidR="00196F1D" w:rsidRPr="00F058AB" w:rsidRDefault="00196F1D" w:rsidP="00600AC0">
      <w:pPr>
        <w:widowControl w:val="0"/>
        <w:spacing w:after="0" w:line="360" w:lineRule="auto"/>
        <w:jc w:val="both"/>
        <w:rPr>
          <w:rFonts w:ascii="Times New Roman" w:hAnsi="Times New Roman" w:cs="Times New Roman"/>
          <w:sz w:val="28"/>
          <w:szCs w:val="28"/>
          <w:lang w:val="uk-UA"/>
        </w:rPr>
      </w:pPr>
    </w:p>
    <w:p w:rsidR="00196F1D" w:rsidRPr="00F058AB" w:rsidRDefault="00196F1D" w:rsidP="00CF7B7D">
      <w:pPr>
        <w:pStyle w:val="a5"/>
        <w:widowControl w:val="0"/>
        <w:spacing w:line="360" w:lineRule="auto"/>
        <w:rPr>
          <w:rFonts w:ascii="Times New Roman" w:hAnsi="Times New Roman" w:cs="Times New Roman"/>
          <w:sz w:val="28"/>
          <w:szCs w:val="28"/>
          <w:lang w:val="uk-UA"/>
        </w:rPr>
      </w:pPr>
      <w:r w:rsidRPr="00F058AB">
        <w:rPr>
          <w:rFonts w:ascii="Times New Roman" w:hAnsi="Times New Roman" w:cs="Times New Roman"/>
          <w:sz w:val="28"/>
          <w:szCs w:val="28"/>
          <w:lang w:val="uk-UA"/>
        </w:rPr>
        <w:t>НАКАЗУЮ:</w:t>
      </w:r>
    </w:p>
    <w:p w:rsidR="00196F1D" w:rsidRPr="00F058AB" w:rsidRDefault="00196F1D" w:rsidP="00CF7B7D">
      <w:pPr>
        <w:pStyle w:val="a5"/>
        <w:widowControl w:val="0"/>
        <w:spacing w:line="360" w:lineRule="auto"/>
        <w:rPr>
          <w:rFonts w:ascii="Times New Roman" w:hAnsi="Times New Roman" w:cs="Times New Roman"/>
          <w:sz w:val="28"/>
          <w:szCs w:val="28"/>
          <w:lang w:val="uk-UA"/>
        </w:rPr>
      </w:pPr>
    </w:p>
    <w:p w:rsidR="00142A39" w:rsidRPr="00142A39" w:rsidRDefault="00142A39" w:rsidP="00CF7B7D">
      <w:pPr>
        <w:widowControl w:val="0"/>
        <w:spacing w:after="0" w:line="360" w:lineRule="auto"/>
        <w:jc w:val="both"/>
        <w:rPr>
          <w:rFonts w:ascii="Times New Roman" w:hAnsi="Times New Roman" w:cs="Times New Roman"/>
          <w:sz w:val="28"/>
          <w:szCs w:val="28"/>
          <w:lang w:val="uk-UA"/>
        </w:rPr>
      </w:pPr>
      <w:r w:rsidRPr="00142A39">
        <w:rPr>
          <w:rFonts w:ascii="Times New Roman" w:hAnsi="Times New Roman" w:cs="Times New Roman"/>
          <w:sz w:val="28"/>
          <w:szCs w:val="28"/>
          <w:lang w:val="uk-UA"/>
        </w:rPr>
        <w:t>1.Заступнику директора з навчально-виховної роботи Фурман Н.В.:</w:t>
      </w:r>
    </w:p>
    <w:p w:rsidR="00196F1D" w:rsidRPr="00F058AB" w:rsidRDefault="00295432" w:rsidP="00CF7B7D">
      <w:pPr>
        <w:widowControl w:val="0"/>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96F1D" w:rsidRPr="00F058AB">
        <w:rPr>
          <w:rFonts w:ascii="Times New Roman" w:hAnsi="Times New Roman" w:cs="Times New Roman"/>
          <w:sz w:val="28"/>
          <w:szCs w:val="28"/>
          <w:lang w:val="uk-UA"/>
        </w:rPr>
        <w:t>.1. Підготувати проект наказу «Про проведення обліку дітей шкільного віку в 2015 році».</w:t>
      </w:r>
    </w:p>
    <w:p w:rsidR="00196F1D" w:rsidRDefault="00196F1D" w:rsidP="00CF7B7D">
      <w:pPr>
        <w:widowControl w:val="0"/>
        <w:spacing w:after="0" w:line="360" w:lineRule="auto"/>
        <w:ind w:firstLine="851"/>
        <w:jc w:val="right"/>
        <w:rPr>
          <w:rFonts w:ascii="Times New Roman" w:hAnsi="Times New Roman" w:cs="Times New Roman"/>
          <w:sz w:val="28"/>
          <w:szCs w:val="28"/>
          <w:lang w:val="uk-UA"/>
        </w:rPr>
      </w:pPr>
      <w:r w:rsidRPr="00F058AB">
        <w:rPr>
          <w:rFonts w:ascii="Times New Roman" w:hAnsi="Times New Roman" w:cs="Times New Roman"/>
          <w:sz w:val="28"/>
          <w:szCs w:val="28"/>
          <w:lang w:val="uk-UA"/>
        </w:rPr>
        <w:t>До 25.05.2015</w:t>
      </w:r>
    </w:p>
    <w:p w:rsidR="00125B6A" w:rsidRPr="00F058AB" w:rsidRDefault="00125B6A" w:rsidP="00CF7B7D">
      <w:pPr>
        <w:widowControl w:val="0"/>
        <w:tabs>
          <w:tab w:val="left" w:pos="284"/>
          <w:tab w:val="left" w:pos="113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F058AB">
        <w:rPr>
          <w:rFonts w:ascii="Times New Roman" w:hAnsi="Times New Roman" w:cs="Times New Roman"/>
          <w:sz w:val="28"/>
          <w:szCs w:val="28"/>
          <w:lang w:val="uk-UA"/>
        </w:rPr>
        <w:t>.</w:t>
      </w:r>
      <w:r>
        <w:rPr>
          <w:rFonts w:ascii="Times New Roman" w:hAnsi="Times New Roman" w:cs="Times New Roman"/>
          <w:sz w:val="28"/>
          <w:szCs w:val="28"/>
          <w:lang w:val="uk-UA"/>
        </w:rPr>
        <w:t>2</w:t>
      </w:r>
      <w:r w:rsidRPr="00F058AB">
        <w:rPr>
          <w:rFonts w:ascii="Times New Roman" w:hAnsi="Times New Roman" w:cs="Times New Roman"/>
          <w:sz w:val="28"/>
          <w:szCs w:val="28"/>
          <w:lang w:val="uk-UA"/>
        </w:rPr>
        <w:t xml:space="preserve">. Забезпечити безумовне виконання </w:t>
      </w:r>
      <w:r w:rsidRPr="00F058AB">
        <w:rPr>
          <w:rFonts w:ascii="Times New Roman" w:hAnsi="Times New Roman" w:cs="Times New Roman"/>
          <w:noProof/>
          <w:sz w:val="28"/>
          <w:szCs w:val="28"/>
          <w:lang w:val="uk-UA"/>
        </w:rPr>
        <w:t>п. 1 ст. 4 Закону України «Про дошкільну освіту», з’ясувавши причини, через які діти 6-річного в</w:t>
      </w:r>
      <w:r w:rsidR="008F7816">
        <w:rPr>
          <w:rFonts w:ascii="Times New Roman" w:hAnsi="Times New Roman" w:cs="Times New Roman"/>
          <w:noProof/>
          <w:sz w:val="28"/>
          <w:szCs w:val="28"/>
          <w:lang w:val="uk-UA"/>
        </w:rPr>
        <w:t xml:space="preserve">іку не поступили на навчання до </w:t>
      </w:r>
      <w:r w:rsidRPr="00F058AB">
        <w:rPr>
          <w:rFonts w:ascii="Times New Roman" w:hAnsi="Times New Roman" w:cs="Times New Roman"/>
          <w:noProof/>
          <w:sz w:val="28"/>
          <w:szCs w:val="28"/>
          <w:lang w:val="uk-UA"/>
        </w:rPr>
        <w:t>загальноосвітніх навчальних закладів і залишилися повторно в групі для дітей старшого дошкільного віку ДНЗ. Пояснення надати до управління освіти (Стецко О.М.).</w:t>
      </w:r>
    </w:p>
    <w:p w:rsidR="00125B6A" w:rsidRPr="00F058AB" w:rsidRDefault="00125B6A" w:rsidP="00CF7B7D">
      <w:pPr>
        <w:widowControl w:val="0"/>
        <w:tabs>
          <w:tab w:val="left" w:pos="284"/>
          <w:tab w:val="left" w:pos="1134"/>
        </w:tabs>
        <w:spacing w:after="0" w:line="360" w:lineRule="auto"/>
        <w:ind w:firstLine="851"/>
        <w:jc w:val="right"/>
        <w:rPr>
          <w:rFonts w:ascii="Times New Roman" w:hAnsi="Times New Roman" w:cs="Times New Roman"/>
          <w:sz w:val="28"/>
          <w:szCs w:val="28"/>
          <w:lang w:val="uk-UA"/>
        </w:rPr>
      </w:pPr>
      <w:r w:rsidRPr="00F058AB">
        <w:rPr>
          <w:rFonts w:ascii="Times New Roman" w:hAnsi="Times New Roman" w:cs="Times New Roman"/>
          <w:sz w:val="28"/>
          <w:szCs w:val="28"/>
          <w:lang w:val="uk-UA"/>
        </w:rPr>
        <w:t>До 01.12.2014</w:t>
      </w:r>
    </w:p>
    <w:p w:rsidR="00125B6A" w:rsidRPr="00F058AB" w:rsidRDefault="00125B6A" w:rsidP="00CF7B7D">
      <w:pPr>
        <w:widowControl w:val="0"/>
        <w:tabs>
          <w:tab w:val="left" w:pos="284"/>
          <w:tab w:val="left" w:pos="1134"/>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F058AB">
        <w:rPr>
          <w:rFonts w:ascii="Times New Roman" w:hAnsi="Times New Roman" w:cs="Times New Roman"/>
          <w:sz w:val="28"/>
          <w:szCs w:val="28"/>
          <w:lang w:val="uk-UA"/>
        </w:rPr>
        <w:t>.</w:t>
      </w:r>
      <w:r>
        <w:rPr>
          <w:rFonts w:ascii="Times New Roman" w:hAnsi="Times New Roman" w:cs="Times New Roman"/>
          <w:sz w:val="28"/>
          <w:szCs w:val="28"/>
          <w:lang w:val="uk-UA"/>
        </w:rPr>
        <w:t>3</w:t>
      </w:r>
      <w:r w:rsidRPr="00F058AB">
        <w:rPr>
          <w:rFonts w:ascii="Times New Roman" w:hAnsi="Times New Roman" w:cs="Times New Roman"/>
          <w:sz w:val="28"/>
          <w:szCs w:val="28"/>
          <w:lang w:val="uk-UA"/>
        </w:rPr>
        <w:t xml:space="preserve">. При складанні </w:t>
      </w:r>
      <w:r w:rsidRPr="00F058AB">
        <w:rPr>
          <w:rFonts w:ascii="Times New Roman" w:hAnsi="Times New Roman" w:cs="Times New Roman"/>
          <w:bCs/>
          <w:sz w:val="28"/>
          <w:szCs w:val="28"/>
          <w:lang w:val="uk-UA"/>
        </w:rPr>
        <w:t>Інформації про місце проживання (згідно з реєстрацією) учнів, за</w:t>
      </w:r>
      <w:r w:rsidR="00C32830">
        <w:rPr>
          <w:rFonts w:ascii="Times New Roman" w:hAnsi="Times New Roman" w:cs="Times New Roman"/>
          <w:bCs/>
          <w:sz w:val="28"/>
          <w:szCs w:val="28"/>
          <w:lang w:val="uk-UA"/>
        </w:rPr>
        <w:t xml:space="preserve"> </w:t>
      </w:r>
      <w:r w:rsidRPr="00F058AB">
        <w:rPr>
          <w:rFonts w:ascii="Times New Roman" w:hAnsi="Times New Roman" w:cs="Times New Roman"/>
          <w:bCs/>
          <w:sz w:val="28"/>
          <w:szCs w:val="28"/>
          <w:lang w:val="uk-UA"/>
        </w:rPr>
        <w:t>даними затвердженої</w:t>
      </w:r>
      <w:r w:rsidRPr="00F058AB">
        <w:rPr>
          <w:rFonts w:ascii="Times New Roman" w:hAnsi="Times New Roman" w:cs="Times New Roman"/>
          <w:sz w:val="28"/>
          <w:szCs w:val="28"/>
          <w:lang w:val="uk-UA"/>
        </w:rPr>
        <w:t xml:space="preserve"> </w:t>
      </w:r>
      <w:r w:rsidRPr="00F058AB">
        <w:rPr>
          <w:rFonts w:ascii="Times New Roman" w:hAnsi="Times New Roman" w:cs="Times New Roman"/>
          <w:bCs/>
          <w:sz w:val="28"/>
          <w:szCs w:val="28"/>
          <w:lang w:val="uk-UA"/>
        </w:rPr>
        <w:t xml:space="preserve">шкільної мережі, надавати достовірну інформацію щодо учнів, які навчаються в межах району </w:t>
      </w:r>
      <w:r w:rsidRPr="00F058AB">
        <w:rPr>
          <w:rFonts w:ascii="Times New Roman" w:hAnsi="Times New Roman" w:cs="Times New Roman"/>
          <w:noProof/>
          <w:sz w:val="28"/>
          <w:szCs w:val="28"/>
          <w:lang w:val="uk-UA"/>
        </w:rPr>
        <w:t>(Стецко О.М.)</w:t>
      </w:r>
      <w:r w:rsidRPr="00F058AB">
        <w:rPr>
          <w:rFonts w:ascii="Times New Roman" w:hAnsi="Times New Roman" w:cs="Times New Roman"/>
          <w:bCs/>
          <w:sz w:val="28"/>
          <w:szCs w:val="28"/>
          <w:lang w:val="uk-UA"/>
        </w:rPr>
        <w:t>.</w:t>
      </w:r>
    </w:p>
    <w:p w:rsidR="00125B6A" w:rsidRPr="00F058AB" w:rsidRDefault="00125B6A" w:rsidP="00CF7B7D">
      <w:pPr>
        <w:widowControl w:val="0"/>
        <w:spacing w:after="0" w:line="360" w:lineRule="auto"/>
        <w:ind w:firstLine="851"/>
        <w:jc w:val="right"/>
        <w:rPr>
          <w:rFonts w:ascii="Times New Roman" w:hAnsi="Times New Roman" w:cs="Times New Roman"/>
          <w:sz w:val="28"/>
          <w:szCs w:val="28"/>
          <w:lang w:val="uk-UA"/>
        </w:rPr>
      </w:pPr>
      <w:r w:rsidRPr="00F058AB">
        <w:rPr>
          <w:rFonts w:ascii="Times New Roman" w:hAnsi="Times New Roman" w:cs="Times New Roman"/>
          <w:sz w:val="28"/>
          <w:szCs w:val="28"/>
          <w:lang w:val="uk-UA"/>
        </w:rPr>
        <w:t>До 13.10.2015</w:t>
      </w:r>
    </w:p>
    <w:p w:rsidR="003A6C0D" w:rsidRPr="003A6C0D" w:rsidRDefault="003A6C0D" w:rsidP="00CF7B7D">
      <w:pPr>
        <w:widowControl w:val="0"/>
        <w:spacing w:after="0" w:line="360" w:lineRule="auto"/>
        <w:jc w:val="both"/>
        <w:rPr>
          <w:rFonts w:ascii="Times New Roman" w:hAnsi="Times New Roman" w:cs="Times New Roman"/>
          <w:sz w:val="28"/>
          <w:szCs w:val="28"/>
          <w:lang w:val="uk-UA"/>
        </w:rPr>
      </w:pPr>
      <w:r w:rsidRPr="003A6C0D">
        <w:rPr>
          <w:rFonts w:ascii="Times New Roman" w:hAnsi="Times New Roman" w:cs="Times New Roman"/>
          <w:sz w:val="28"/>
          <w:szCs w:val="28"/>
          <w:lang w:val="uk-UA"/>
        </w:rPr>
        <w:t xml:space="preserve">2.Заступнику директора з навчально-виховної роботи </w:t>
      </w:r>
      <w:proofErr w:type="spellStart"/>
      <w:r>
        <w:rPr>
          <w:rFonts w:ascii="Times New Roman" w:hAnsi="Times New Roman" w:cs="Times New Roman"/>
          <w:sz w:val="28"/>
          <w:szCs w:val="28"/>
          <w:lang w:val="uk-UA"/>
        </w:rPr>
        <w:t>Вінніковій</w:t>
      </w:r>
      <w:proofErr w:type="spellEnd"/>
      <w:r>
        <w:rPr>
          <w:rFonts w:ascii="Times New Roman" w:hAnsi="Times New Roman" w:cs="Times New Roman"/>
          <w:sz w:val="28"/>
          <w:szCs w:val="28"/>
          <w:lang w:val="uk-UA"/>
        </w:rPr>
        <w:t xml:space="preserve"> Л.Є</w:t>
      </w:r>
      <w:r w:rsidRPr="003A6C0D">
        <w:rPr>
          <w:rFonts w:ascii="Times New Roman" w:hAnsi="Times New Roman" w:cs="Times New Roman"/>
          <w:sz w:val="28"/>
          <w:szCs w:val="28"/>
          <w:lang w:val="uk-UA"/>
        </w:rPr>
        <w:t>.:</w:t>
      </w:r>
    </w:p>
    <w:p w:rsidR="00196F1D" w:rsidRPr="00F058AB" w:rsidRDefault="00196F1D" w:rsidP="00CF7B7D">
      <w:pPr>
        <w:widowControl w:val="0"/>
        <w:spacing w:after="0" w:line="360" w:lineRule="auto"/>
        <w:ind w:firstLine="851"/>
        <w:jc w:val="both"/>
        <w:rPr>
          <w:rFonts w:ascii="Times New Roman" w:hAnsi="Times New Roman" w:cs="Times New Roman"/>
          <w:sz w:val="28"/>
          <w:szCs w:val="28"/>
          <w:lang w:val="uk-UA"/>
        </w:rPr>
      </w:pPr>
      <w:r w:rsidRPr="00F058AB">
        <w:rPr>
          <w:rFonts w:ascii="Times New Roman" w:hAnsi="Times New Roman" w:cs="Times New Roman"/>
          <w:sz w:val="28"/>
          <w:szCs w:val="28"/>
          <w:lang w:val="uk-UA"/>
        </w:rPr>
        <w:t>2.</w:t>
      </w:r>
      <w:r w:rsidR="009B01D3">
        <w:rPr>
          <w:rFonts w:ascii="Times New Roman" w:hAnsi="Times New Roman" w:cs="Times New Roman"/>
          <w:sz w:val="28"/>
          <w:szCs w:val="28"/>
          <w:lang w:val="uk-UA"/>
        </w:rPr>
        <w:t>1</w:t>
      </w:r>
      <w:r w:rsidRPr="00F058AB">
        <w:rPr>
          <w:rFonts w:ascii="Times New Roman" w:hAnsi="Times New Roman" w:cs="Times New Roman"/>
          <w:sz w:val="28"/>
          <w:szCs w:val="28"/>
          <w:lang w:val="uk-UA"/>
        </w:rPr>
        <w:t xml:space="preserve">. Здійснювати постійний контроль </w:t>
      </w:r>
      <w:r w:rsidR="00295432">
        <w:rPr>
          <w:rFonts w:ascii="Times New Roman" w:hAnsi="Times New Roman" w:cs="Times New Roman"/>
          <w:sz w:val="28"/>
          <w:szCs w:val="28"/>
          <w:lang w:val="uk-UA"/>
        </w:rPr>
        <w:t xml:space="preserve">за </w:t>
      </w:r>
      <w:r w:rsidRPr="00F058AB">
        <w:rPr>
          <w:rFonts w:ascii="Times New Roman" w:hAnsi="Times New Roman" w:cs="Times New Roman"/>
          <w:sz w:val="28"/>
          <w:szCs w:val="28"/>
          <w:lang w:val="uk-UA"/>
        </w:rPr>
        <w:t>відвідуванн</w:t>
      </w:r>
      <w:r w:rsidR="00295432">
        <w:rPr>
          <w:rFonts w:ascii="Times New Roman" w:hAnsi="Times New Roman" w:cs="Times New Roman"/>
          <w:sz w:val="28"/>
          <w:szCs w:val="28"/>
          <w:lang w:val="uk-UA"/>
        </w:rPr>
        <w:t xml:space="preserve">ям учнями навчального закладу, з'ясовувати причини відсутності на уроках. </w:t>
      </w:r>
      <w:r w:rsidRPr="00F058AB">
        <w:rPr>
          <w:rFonts w:ascii="Times New Roman" w:hAnsi="Times New Roman" w:cs="Times New Roman"/>
          <w:sz w:val="28"/>
          <w:szCs w:val="28"/>
          <w:lang w:val="uk-UA"/>
        </w:rPr>
        <w:t xml:space="preserve">У разі відсутності учня понад 10 днів, а також неможливості продовження ним навчання у </w:t>
      </w:r>
      <w:r w:rsidR="009B01D3">
        <w:rPr>
          <w:rFonts w:ascii="Times New Roman" w:hAnsi="Times New Roman" w:cs="Times New Roman"/>
          <w:sz w:val="28"/>
          <w:szCs w:val="28"/>
          <w:lang w:val="uk-UA"/>
        </w:rPr>
        <w:t>школі</w:t>
      </w:r>
      <w:r w:rsidRPr="00F058AB">
        <w:rPr>
          <w:rFonts w:ascii="Times New Roman" w:hAnsi="Times New Roman" w:cs="Times New Roman"/>
          <w:sz w:val="28"/>
          <w:szCs w:val="28"/>
          <w:lang w:val="uk-UA"/>
        </w:rPr>
        <w:t xml:space="preserve"> складати відповідні акти, службові записки та надсилати матеріали до управління освіти.</w:t>
      </w:r>
    </w:p>
    <w:p w:rsidR="00196F1D" w:rsidRPr="00F058AB" w:rsidRDefault="00196F1D" w:rsidP="00CF7B7D">
      <w:pPr>
        <w:widowControl w:val="0"/>
        <w:spacing w:after="0" w:line="360" w:lineRule="auto"/>
        <w:ind w:firstLine="851"/>
        <w:jc w:val="right"/>
        <w:rPr>
          <w:rFonts w:ascii="Times New Roman" w:hAnsi="Times New Roman" w:cs="Times New Roman"/>
          <w:sz w:val="28"/>
          <w:szCs w:val="28"/>
          <w:lang w:val="uk-UA"/>
        </w:rPr>
      </w:pPr>
      <w:r w:rsidRPr="00F058AB">
        <w:rPr>
          <w:rFonts w:ascii="Times New Roman" w:hAnsi="Times New Roman" w:cs="Times New Roman"/>
          <w:sz w:val="28"/>
          <w:szCs w:val="28"/>
          <w:lang w:val="uk-UA"/>
        </w:rPr>
        <w:t>Упродовж навчального року</w:t>
      </w:r>
    </w:p>
    <w:p w:rsidR="00196F1D" w:rsidRPr="00F058AB" w:rsidRDefault="00196F1D" w:rsidP="00CF7B7D">
      <w:pPr>
        <w:widowControl w:val="0"/>
        <w:spacing w:after="0" w:line="360" w:lineRule="auto"/>
        <w:ind w:firstLine="851"/>
        <w:jc w:val="both"/>
        <w:rPr>
          <w:rFonts w:ascii="Times New Roman" w:hAnsi="Times New Roman" w:cs="Times New Roman"/>
          <w:sz w:val="28"/>
          <w:szCs w:val="28"/>
          <w:lang w:val="uk-UA"/>
        </w:rPr>
      </w:pPr>
      <w:r w:rsidRPr="00F058AB">
        <w:rPr>
          <w:rFonts w:ascii="Times New Roman" w:hAnsi="Times New Roman" w:cs="Times New Roman"/>
          <w:sz w:val="28"/>
          <w:szCs w:val="28"/>
          <w:lang w:val="uk-UA"/>
        </w:rPr>
        <w:t>2.</w:t>
      </w:r>
      <w:r w:rsidR="009B01D3">
        <w:rPr>
          <w:rFonts w:ascii="Times New Roman" w:hAnsi="Times New Roman" w:cs="Times New Roman"/>
          <w:sz w:val="28"/>
          <w:szCs w:val="28"/>
          <w:lang w:val="uk-UA"/>
        </w:rPr>
        <w:t>2</w:t>
      </w:r>
      <w:r w:rsidRPr="00F058AB">
        <w:rPr>
          <w:rFonts w:ascii="Times New Roman" w:hAnsi="Times New Roman" w:cs="Times New Roman"/>
          <w:sz w:val="28"/>
          <w:szCs w:val="28"/>
          <w:lang w:val="uk-UA"/>
        </w:rPr>
        <w:t xml:space="preserve">. Вживати вичерпних заходів щодо повернення до навчання учнів, які не відвідують школи без поважних причин, та залучення до навчання дітей, які не охоплені навчанням, зі зверненням до служб у справах дітей та СКМСД (направляти замовлені листи). </w:t>
      </w:r>
    </w:p>
    <w:p w:rsidR="00196F1D" w:rsidRPr="00F058AB" w:rsidRDefault="00196F1D" w:rsidP="00CF7B7D">
      <w:pPr>
        <w:widowControl w:val="0"/>
        <w:spacing w:after="0" w:line="360" w:lineRule="auto"/>
        <w:ind w:firstLine="851"/>
        <w:jc w:val="right"/>
        <w:rPr>
          <w:rFonts w:ascii="Times New Roman" w:hAnsi="Times New Roman" w:cs="Times New Roman"/>
          <w:sz w:val="28"/>
          <w:szCs w:val="28"/>
          <w:lang w:val="uk-UA"/>
        </w:rPr>
      </w:pPr>
      <w:r w:rsidRPr="00F058AB">
        <w:rPr>
          <w:rFonts w:ascii="Times New Roman" w:hAnsi="Times New Roman" w:cs="Times New Roman"/>
          <w:sz w:val="28"/>
          <w:szCs w:val="28"/>
          <w:lang w:val="uk-UA"/>
        </w:rPr>
        <w:t>У разі потреби</w:t>
      </w:r>
    </w:p>
    <w:p w:rsidR="00196F1D" w:rsidRPr="007A3023" w:rsidRDefault="007A3023" w:rsidP="00CF7B7D">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7A3023">
        <w:rPr>
          <w:rFonts w:ascii="Times New Roman" w:hAnsi="Times New Roman" w:cs="Times New Roman"/>
          <w:sz w:val="28"/>
          <w:szCs w:val="28"/>
          <w:lang w:val="uk-UA"/>
        </w:rPr>
        <w:t xml:space="preserve">Відповідальній за наповнення сайту </w:t>
      </w:r>
      <w:proofErr w:type="spellStart"/>
      <w:r w:rsidRPr="007A3023">
        <w:rPr>
          <w:rFonts w:ascii="Times New Roman" w:hAnsi="Times New Roman" w:cs="Times New Roman"/>
          <w:sz w:val="28"/>
          <w:szCs w:val="28"/>
          <w:lang w:val="uk-UA"/>
        </w:rPr>
        <w:t>Голєньковій</w:t>
      </w:r>
      <w:proofErr w:type="spellEnd"/>
      <w:r w:rsidRPr="007A3023">
        <w:rPr>
          <w:rFonts w:ascii="Times New Roman" w:hAnsi="Times New Roman" w:cs="Times New Roman"/>
          <w:sz w:val="28"/>
          <w:szCs w:val="28"/>
          <w:lang w:val="uk-UA"/>
        </w:rPr>
        <w:t xml:space="preserve"> О.О</w:t>
      </w:r>
      <w:r w:rsidR="00196F1D" w:rsidRPr="007A3023">
        <w:rPr>
          <w:rFonts w:ascii="Times New Roman" w:hAnsi="Times New Roman" w:cs="Times New Roman"/>
          <w:sz w:val="28"/>
          <w:szCs w:val="28"/>
          <w:lang w:val="uk-UA"/>
        </w:rPr>
        <w:t xml:space="preserve">. розмістити цей наказ на сайті </w:t>
      </w:r>
      <w:r w:rsidRPr="007A3023">
        <w:rPr>
          <w:rFonts w:ascii="Times New Roman" w:hAnsi="Times New Roman" w:cs="Times New Roman"/>
          <w:sz w:val="28"/>
          <w:szCs w:val="28"/>
          <w:lang w:val="uk-UA"/>
        </w:rPr>
        <w:t>школи</w:t>
      </w:r>
      <w:r w:rsidR="00196F1D" w:rsidRPr="007A3023">
        <w:rPr>
          <w:rFonts w:ascii="Times New Roman" w:hAnsi="Times New Roman" w:cs="Times New Roman"/>
          <w:sz w:val="28"/>
          <w:szCs w:val="28"/>
          <w:lang w:val="uk-UA"/>
        </w:rPr>
        <w:t>.</w:t>
      </w:r>
    </w:p>
    <w:p w:rsidR="00196F1D" w:rsidRPr="00F058AB" w:rsidRDefault="00196F1D" w:rsidP="00CF7B7D">
      <w:pPr>
        <w:widowControl w:val="0"/>
        <w:spacing w:after="0" w:line="360" w:lineRule="auto"/>
        <w:jc w:val="right"/>
        <w:rPr>
          <w:rFonts w:ascii="Times New Roman" w:hAnsi="Times New Roman" w:cs="Times New Roman"/>
          <w:sz w:val="28"/>
          <w:szCs w:val="28"/>
          <w:lang w:val="uk-UA"/>
        </w:rPr>
      </w:pPr>
      <w:r w:rsidRPr="00F058AB">
        <w:rPr>
          <w:rFonts w:ascii="Times New Roman" w:hAnsi="Times New Roman" w:cs="Times New Roman"/>
          <w:sz w:val="28"/>
          <w:szCs w:val="28"/>
          <w:lang w:val="uk-UA"/>
        </w:rPr>
        <w:t>У день підписання наказу</w:t>
      </w:r>
    </w:p>
    <w:p w:rsidR="00196F1D" w:rsidRPr="00F058AB" w:rsidRDefault="007A3023" w:rsidP="00CF7B7D">
      <w:pPr>
        <w:widowControl w:val="0"/>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196F1D" w:rsidRPr="00F058AB">
        <w:rPr>
          <w:rFonts w:ascii="Times New Roman" w:hAnsi="Times New Roman" w:cs="Times New Roman"/>
          <w:sz w:val="28"/>
          <w:szCs w:val="28"/>
          <w:lang w:val="uk-UA"/>
        </w:rPr>
        <w:t xml:space="preserve">Контроль за виконанням даного наказу </w:t>
      </w:r>
      <w:r w:rsidR="004879C1">
        <w:rPr>
          <w:rFonts w:ascii="Times New Roman" w:hAnsi="Times New Roman" w:cs="Times New Roman"/>
          <w:sz w:val="28"/>
          <w:szCs w:val="28"/>
          <w:lang w:val="uk-UA"/>
        </w:rPr>
        <w:t>залишаю за собою.</w:t>
      </w:r>
    </w:p>
    <w:p w:rsidR="00196F1D" w:rsidRDefault="00196F1D" w:rsidP="00CF7B7D">
      <w:pPr>
        <w:pStyle w:val="a5"/>
        <w:widowControl w:val="0"/>
        <w:spacing w:line="360" w:lineRule="auto"/>
        <w:rPr>
          <w:rFonts w:ascii="Times New Roman" w:hAnsi="Times New Roman" w:cs="Times New Roman"/>
          <w:sz w:val="28"/>
          <w:szCs w:val="28"/>
          <w:lang w:val="uk-UA"/>
        </w:rPr>
      </w:pPr>
    </w:p>
    <w:p w:rsidR="007A3023" w:rsidRPr="00F058AB" w:rsidRDefault="007A3023" w:rsidP="00CF7B7D">
      <w:pPr>
        <w:pStyle w:val="a5"/>
        <w:widowControl w:val="0"/>
        <w:spacing w:line="360" w:lineRule="auto"/>
        <w:rPr>
          <w:rFonts w:ascii="Times New Roman" w:hAnsi="Times New Roman" w:cs="Times New Roman"/>
          <w:sz w:val="28"/>
          <w:szCs w:val="28"/>
          <w:lang w:val="uk-UA"/>
        </w:rPr>
      </w:pPr>
    </w:p>
    <w:p w:rsidR="00196F1D" w:rsidRPr="00F058AB" w:rsidRDefault="004879C1" w:rsidP="00CF7B7D">
      <w:pPr>
        <w:tabs>
          <w:tab w:val="left" w:pos="6521"/>
        </w:tabs>
        <w:spacing w:after="0" w:line="36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В.о.директора</w:t>
      </w:r>
      <w:proofErr w:type="spellEnd"/>
      <w:r>
        <w:rPr>
          <w:rFonts w:ascii="Times New Roman" w:hAnsi="Times New Roman" w:cs="Times New Roman"/>
          <w:sz w:val="28"/>
          <w:szCs w:val="28"/>
          <w:lang w:val="uk-UA"/>
        </w:rPr>
        <w:t xml:space="preserve"> школи</w:t>
      </w:r>
      <w:r w:rsidR="00196F1D" w:rsidRPr="00F058AB">
        <w:rPr>
          <w:rFonts w:ascii="Times New Roman" w:hAnsi="Times New Roman" w:cs="Times New Roman"/>
          <w:sz w:val="28"/>
          <w:szCs w:val="28"/>
          <w:lang w:val="uk-UA"/>
        </w:rPr>
        <w:tab/>
      </w:r>
      <w:r>
        <w:rPr>
          <w:rFonts w:ascii="Times New Roman" w:hAnsi="Times New Roman" w:cs="Times New Roman"/>
          <w:sz w:val="28"/>
          <w:szCs w:val="28"/>
          <w:lang w:val="uk-UA"/>
        </w:rPr>
        <w:t>Є</w:t>
      </w:r>
      <w:r w:rsidR="00196F1D" w:rsidRPr="00F058AB">
        <w:rPr>
          <w:rFonts w:ascii="Times New Roman" w:hAnsi="Times New Roman" w:cs="Times New Roman"/>
          <w:sz w:val="28"/>
          <w:szCs w:val="28"/>
          <w:lang w:val="uk-UA"/>
        </w:rPr>
        <w:t>.</w:t>
      </w:r>
      <w:r>
        <w:rPr>
          <w:rFonts w:ascii="Times New Roman" w:hAnsi="Times New Roman" w:cs="Times New Roman"/>
          <w:sz w:val="28"/>
          <w:szCs w:val="28"/>
          <w:lang w:val="uk-UA"/>
        </w:rPr>
        <w:t>В</w:t>
      </w:r>
      <w:r w:rsidR="00196F1D" w:rsidRPr="00F058AB">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Гонський</w:t>
      </w:r>
      <w:proofErr w:type="spellEnd"/>
    </w:p>
    <w:p w:rsidR="00196F1D" w:rsidRPr="00F058AB" w:rsidRDefault="00196F1D" w:rsidP="00CF7B7D">
      <w:pPr>
        <w:spacing w:after="0" w:line="360" w:lineRule="auto"/>
        <w:jc w:val="both"/>
        <w:rPr>
          <w:rFonts w:ascii="Times New Roman" w:hAnsi="Times New Roman" w:cs="Times New Roman"/>
          <w:sz w:val="28"/>
          <w:szCs w:val="28"/>
          <w:lang w:val="uk-UA"/>
        </w:rPr>
      </w:pPr>
    </w:p>
    <w:p w:rsidR="00196F1D" w:rsidRPr="007A3023" w:rsidRDefault="00196F1D" w:rsidP="00600AC0">
      <w:pPr>
        <w:spacing w:after="0" w:line="240" w:lineRule="auto"/>
        <w:jc w:val="both"/>
        <w:rPr>
          <w:rFonts w:ascii="Times New Roman" w:hAnsi="Times New Roman" w:cs="Times New Roman"/>
          <w:sz w:val="28"/>
          <w:szCs w:val="28"/>
          <w:lang w:val="uk-UA"/>
        </w:rPr>
      </w:pPr>
      <w:r w:rsidRPr="00F058AB">
        <w:rPr>
          <w:rFonts w:ascii="Times New Roman" w:hAnsi="Times New Roman" w:cs="Times New Roman"/>
          <w:sz w:val="28"/>
          <w:szCs w:val="28"/>
          <w:lang w:val="uk-UA"/>
        </w:rPr>
        <w:t xml:space="preserve">З </w:t>
      </w:r>
      <w:r w:rsidRPr="007A3023">
        <w:rPr>
          <w:rFonts w:ascii="Times New Roman" w:hAnsi="Times New Roman" w:cs="Times New Roman"/>
          <w:sz w:val="28"/>
          <w:szCs w:val="28"/>
          <w:lang w:val="uk-UA"/>
        </w:rPr>
        <w:t>наказом ознайомлені:</w:t>
      </w:r>
    </w:p>
    <w:p w:rsidR="00D24FC0" w:rsidRPr="007A3023" w:rsidRDefault="007A3023" w:rsidP="00600AC0">
      <w:pPr>
        <w:spacing w:after="0" w:line="240" w:lineRule="auto"/>
        <w:rPr>
          <w:rFonts w:ascii="Times New Roman" w:hAnsi="Times New Roman" w:cs="Times New Roman"/>
          <w:sz w:val="28"/>
          <w:szCs w:val="28"/>
          <w:lang w:val="uk-UA"/>
        </w:rPr>
      </w:pPr>
      <w:r w:rsidRPr="007A3023">
        <w:rPr>
          <w:rFonts w:ascii="Times New Roman" w:hAnsi="Times New Roman" w:cs="Times New Roman"/>
          <w:sz w:val="28"/>
          <w:szCs w:val="28"/>
          <w:lang w:val="uk-UA"/>
        </w:rPr>
        <w:t>Фурман Н.В.</w:t>
      </w:r>
    </w:p>
    <w:p w:rsidR="007A3023" w:rsidRPr="007A3023" w:rsidRDefault="007A3023" w:rsidP="00600AC0">
      <w:pPr>
        <w:spacing w:after="0" w:line="240" w:lineRule="auto"/>
        <w:rPr>
          <w:rFonts w:ascii="Times New Roman" w:hAnsi="Times New Roman" w:cs="Times New Roman"/>
          <w:sz w:val="28"/>
          <w:szCs w:val="28"/>
          <w:lang w:val="uk-UA"/>
        </w:rPr>
      </w:pPr>
      <w:proofErr w:type="spellStart"/>
      <w:r w:rsidRPr="007A3023">
        <w:rPr>
          <w:rFonts w:ascii="Times New Roman" w:hAnsi="Times New Roman" w:cs="Times New Roman"/>
          <w:sz w:val="28"/>
          <w:szCs w:val="28"/>
          <w:lang w:val="uk-UA"/>
        </w:rPr>
        <w:t>Віннікова</w:t>
      </w:r>
      <w:proofErr w:type="spellEnd"/>
      <w:r w:rsidRPr="007A3023">
        <w:rPr>
          <w:rFonts w:ascii="Times New Roman" w:hAnsi="Times New Roman" w:cs="Times New Roman"/>
          <w:sz w:val="28"/>
          <w:szCs w:val="28"/>
          <w:lang w:val="uk-UA"/>
        </w:rPr>
        <w:t xml:space="preserve"> Л.Є.</w:t>
      </w:r>
    </w:p>
    <w:p w:rsidR="007A3023" w:rsidRPr="007A3023" w:rsidRDefault="007A3023" w:rsidP="00600AC0">
      <w:pPr>
        <w:spacing w:after="0" w:line="240" w:lineRule="auto"/>
        <w:rPr>
          <w:rFonts w:ascii="Times New Roman" w:hAnsi="Times New Roman" w:cs="Times New Roman"/>
          <w:sz w:val="28"/>
          <w:szCs w:val="28"/>
          <w:lang w:val="uk-UA"/>
        </w:rPr>
      </w:pPr>
      <w:proofErr w:type="spellStart"/>
      <w:r w:rsidRPr="007A3023">
        <w:rPr>
          <w:rFonts w:ascii="Times New Roman" w:hAnsi="Times New Roman" w:cs="Times New Roman"/>
          <w:sz w:val="28"/>
          <w:szCs w:val="28"/>
          <w:lang w:val="uk-UA"/>
        </w:rPr>
        <w:t>Голєн</w:t>
      </w:r>
      <w:r w:rsidR="003403AC">
        <w:rPr>
          <w:rFonts w:ascii="Times New Roman" w:hAnsi="Times New Roman" w:cs="Times New Roman"/>
          <w:sz w:val="28"/>
          <w:szCs w:val="28"/>
          <w:lang w:val="uk-UA"/>
        </w:rPr>
        <w:t>ь</w:t>
      </w:r>
      <w:r w:rsidRPr="007A3023">
        <w:rPr>
          <w:rFonts w:ascii="Times New Roman" w:hAnsi="Times New Roman" w:cs="Times New Roman"/>
          <w:sz w:val="28"/>
          <w:szCs w:val="28"/>
          <w:lang w:val="uk-UA"/>
        </w:rPr>
        <w:t>кова</w:t>
      </w:r>
      <w:proofErr w:type="spellEnd"/>
      <w:r w:rsidRPr="007A3023">
        <w:rPr>
          <w:rFonts w:ascii="Times New Roman" w:hAnsi="Times New Roman" w:cs="Times New Roman"/>
          <w:sz w:val="28"/>
          <w:szCs w:val="28"/>
          <w:lang w:val="uk-UA"/>
        </w:rPr>
        <w:t xml:space="preserve"> О.О.</w:t>
      </w:r>
    </w:p>
    <w:sectPr w:rsidR="007A3023" w:rsidRPr="007A3023" w:rsidSect="00D24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3DDA"/>
    <w:multiLevelType w:val="multilevel"/>
    <w:tmpl w:val="AA2E37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433C1497"/>
    <w:multiLevelType w:val="hybridMultilevel"/>
    <w:tmpl w:val="50BA88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D72C6B"/>
    <w:multiLevelType w:val="multilevel"/>
    <w:tmpl w:val="7096B1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6F1D"/>
    <w:rsid w:val="00055491"/>
    <w:rsid w:val="000A110A"/>
    <w:rsid w:val="00124607"/>
    <w:rsid w:val="00125B6A"/>
    <w:rsid w:val="001360AB"/>
    <w:rsid w:val="00142A39"/>
    <w:rsid w:val="00151F24"/>
    <w:rsid w:val="00196F1D"/>
    <w:rsid w:val="00295432"/>
    <w:rsid w:val="003403AC"/>
    <w:rsid w:val="00351994"/>
    <w:rsid w:val="003A6C0D"/>
    <w:rsid w:val="004879C1"/>
    <w:rsid w:val="00575BEB"/>
    <w:rsid w:val="005E008E"/>
    <w:rsid w:val="00600AC0"/>
    <w:rsid w:val="00630C98"/>
    <w:rsid w:val="0064210C"/>
    <w:rsid w:val="0064628E"/>
    <w:rsid w:val="006F124A"/>
    <w:rsid w:val="007A3023"/>
    <w:rsid w:val="007B1EC9"/>
    <w:rsid w:val="007B5F10"/>
    <w:rsid w:val="0080648B"/>
    <w:rsid w:val="00841481"/>
    <w:rsid w:val="00852C5C"/>
    <w:rsid w:val="00862DFB"/>
    <w:rsid w:val="008E200C"/>
    <w:rsid w:val="008F7816"/>
    <w:rsid w:val="008F7BFD"/>
    <w:rsid w:val="00922467"/>
    <w:rsid w:val="009B01D3"/>
    <w:rsid w:val="00AC7001"/>
    <w:rsid w:val="00AD44F5"/>
    <w:rsid w:val="00B03D54"/>
    <w:rsid w:val="00B14377"/>
    <w:rsid w:val="00B971A0"/>
    <w:rsid w:val="00BA36E1"/>
    <w:rsid w:val="00BB016A"/>
    <w:rsid w:val="00C07AFF"/>
    <w:rsid w:val="00C32830"/>
    <w:rsid w:val="00C53436"/>
    <w:rsid w:val="00C70088"/>
    <w:rsid w:val="00CA5AF5"/>
    <w:rsid w:val="00CB71AB"/>
    <w:rsid w:val="00CC6647"/>
    <w:rsid w:val="00CF7B7D"/>
    <w:rsid w:val="00D2392E"/>
    <w:rsid w:val="00D24FC0"/>
    <w:rsid w:val="00D326D3"/>
    <w:rsid w:val="00F058AB"/>
    <w:rsid w:val="00FA6FDA"/>
    <w:rsid w:val="00FA7C8E"/>
    <w:rsid w:val="00FD5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F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Знак,Plain Text Char1,Plain Text Char Char,Знак1,Plain Text Char11,Plain Text Char Char2,Plain Text,Plain Text Char,Знак2,Plain Text1"/>
    <w:basedOn w:val="a"/>
    <w:link w:val="a4"/>
    <w:qFormat/>
    <w:rsid w:val="00196F1D"/>
    <w:pPr>
      <w:spacing w:after="0" w:line="240" w:lineRule="auto"/>
      <w:jc w:val="center"/>
    </w:pPr>
    <w:rPr>
      <w:rFonts w:ascii="Times New Roman" w:eastAsia="Times New Roman" w:hAnsi="Times New Roman" w:cs="Times New Roman"/>
      <w:sz w:val="32"/>
      <w:szCs w:val="24"/>
      <w:lang w:val="uk-UA"/>
    </w:rPr>
  </w:style>
  <w:style w:type="character" w:customStyle="1" w:styleId="a4">
    <w:name w:val="Название Знак"/>
    <w:aliases w:val="Знак Знак,Plain Text Char1 Знак,Plain Text Char Char Знак,Знак1 Знак,Plain Text Char11 Знак,Plain Text Char Char2 Знак,Plain Text Знак,Plain Text Char Знак,Знак2 Знак,Plain Text1 Знак"/>
    <w:basedOn w:val="a0"/>
    <w:link w:val="a3"/>
    <w:rsid w:val="00196F1D"/>
    <w:rPr>
      <w:rFonts w:ascii="Times New Roman" w:eastAsia="Times New Roman" w:hAnsi="Times New Roman" w:cs="Times New Roman"/>
      <w:sz w:val="32"/>
      <w:szCs w:val="24"/>
      <w:lang w:val="uk-UA"/>
    </w:rPr>
  </w:style>
  <w:style w:type="paragraph" w:styleId="a5">
    <w:name w:val="Plain Text"/>
    <w:aliases w:val=" Знак"/>
    <w:basedOn w:val="a"/>
    <w:link w:val="a6"/>
    <w:unhideWhenUsed/>
    <w:rsid w:val="00196F1D"/>
    <w:pPr>
      <w:spacing w:after="0" w:line="240" w:lineRule="auto"/>
    </w:pPr>
    <w:rPr>
      <w:rFonts w:ascii="Courier New" w:eastAsia="Calibri" w:hAnsi="Courier New" w:cs="Courier New"/>
      <w:sz w:val="20"/>
      <w:szCs w:val="20"/>
      <w:lang w:eastAsia="uk-UA"/>
    </w:rPr>
  </w:style>
  <w:style w:type="character" w:customStyle="1" w:styleId="a6">
    <w:name w:val="Текст Знак"/>
    <w:aliases w:val=" Знак Знак"/>
    <w:basedOn w:val="a0"/>
    <w:link w:val="a5"/>
    <w:rsid w:val="00196F1D"/>
    <w:rPr>
      <w:rFonts w:ascii="Courier New" w:eastAsia="Calibri" w:hAnsi="Courier New" w:cs="Courier New"/>
      <w:sz w:val="20"/>
      <w:szCs w:val="20"/>
      <w:lang w:eastAsia="uk-UA"/>
    </w:rPr>
  </w:style>
  <w:style w:type="paragraph" w:customStyle="1" w:styleId="1">
    <w:name w:val="Без интервала1"/>
    <w:qFormat/>
    <w:rsid w:val="00196F1D"/>
    <w:pPr>
      <w:spacing w:after="0" w:line="240" w:lineRule="auto"/>
      <w:ind w:right="-142"/>
      <w:jc w:val="both"/>
    </w:pPr>
    <w:rPr>
      <w:rFonts w:ascii="Calibri" w:eastAsia="Times New Roman" w:hAnsi="Calibri" w:cs="Times New Roman"/>
      <w:lang w:val="uk-UA" w:eastAsia="uk-UA"/>
    </w:rPr>
  </w:style>
  <w:style w:type="paragraph" w:customStyle="1" w:styleId="21">
    <w:name w:val="Основной текст с отступом 21"/>
    <w:basedOn w:val="a"/>
    <w:rsid w:val="00196F1D"/>
    <w:pPr>
      <w:widowControl w:val="0"/>
      <w:spacing w:after="0" w:line="240" w:lineRule="auto"/>
      <w:ind w:firstLine="851"/>
      <w:jc w:val="both"/>
    </w:pPr>
    <w:rPr>
      <w:rFonts w:ascii="Times New Roman" w:eastAsia="Times New Roman" w:hAnsi="Times New Roman" w:cs="Times New Roman"/>
      <w:sz w:val="28"/>
      <w:szCs w:val="20"/>
      <w:lang w:val="uk-UA"/>
    </w:rPr>
  </w:style>
  <w:style w:type="paragraph" w:styleId="a7">
    <w:name w:val="List Paragraph"/>
    <w:basedOn w:val="a"/>
    <w:uiPriority w:val="34"/>
    <w:qFormat/>
    <w:rsid w:val="00C32830"/>
    <w:pPr>
      <w:ind w:left="720"/>
      <w:contextualSpacing/>
    </w:pPr>
  </w:style>
  <w:style w:type="paragraph" w:styleId="a8">
    <w:name w:val="Balloon Text"/>
    <w:basedOn w:val="a"/>
    <w:link w:val="a9"/>
    <w:uiPriority w:val="99"/>
    <w:semiHidden/>
    <w:unhideWhenUsed/>
    <w:rsid w:val="00D239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392E"/>
    <w:rPr>
      <w:rFonts w:ascii="Tahoma" w:hAnsi="Tahoma" w:cs="Tahoma"/>
      <w:sz w:val="16"/>
      <w:szCs w:val="16"/>
    </w:rPr>
  </w:style>
  <w:style w:type="paragraph" w:styleId="aa">
    <w:name w:val="Body Text Indent"/>
    <w:basedOn w:val="a"/>
    <w:link w:val="ab"/>
    <w:unhideWhenUsed/>
    <w:rsid w:val="00055491"/>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05549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hyperlink" Target="http://zakon.nau.ua/doc/?code=v0317202-10" TargetMode="Externa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H:\&#1058;&#1077;&#1088;&#1084;&#1110;&#1085;&#1086;&#1074;&#1110;_&#1076;&#1086;&#1082;&#1091;&#1084;&#1077;&#1085;&#1090;&#1080;\&#1051;&#1080;&#1089;&#1090;%20Microsoft%20Exce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058;&#1077;&#1088;&#1084;&#1110;&#1085;&#1086;&#1074;&#1110;_&#1076;&#1086;&#1082;&#1091;&#1084;&#1077;&#1085;&#1090;&#1080;\&#1051;&#1080;&#1089;&#1090;%20Microsoft%20Exce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layout/>
    </c:title>
    <c:view3D>
      <c:rAngAx val="1"/>
    </c:view3D>
    <c:plotArea>
      <c:layout/>
      <c:bar3DChart>
        <c:barDir val="col"/>
        <c:grouping val="clustered"/>
        <c:ser>
          <c:idx val="0"/>
          <c:order val="0"/>
          <c:tx>
            <c:strRef>
              <c:f>Лист2!$A$536</c:f>
              <c:strCache>
                <c:ptCount val="1"/>
                <c:pt idx="0">
                  <c:v>Кількість дітей шкільного віку</c:v>
                </c:pt>
              </c:strCache>
            </c:strRef>
          </c:tx>
          <c:cat>
            <c:strRef>
              <c:f>Лист2!$B$535:$E$535</c:f>
              <c:strCache>
                <c:ptCount val="4"/>
                <c:pt idx="0">
                  <c:v>2011 рік</c:v>
                </c:pt>
                <c:pt idx="1">
                  <c:v>2012 рік</c:v>
                </c:pt>
                <c:pt idx="2">
                  <c:v>2013 рік</c:v>
                </c:pt>
                <c:pt idx="3">
                  <c:v>2014 рік</c:v>
                </c:pt>
              </c:strCache>
            </c:strRef>
          </c:cat>
          <c:val>
            <c:numRef>
              <c:f>Лист2!$B$536:$E$536</c:f>
              <c:numCache>
                <c:formatCode>General</c:formatCode>
                <c:ptCount val="4"/>
                <c:pt idx="0">
                  <c:v>401</c:v>
                </c:pt>
                <c:pt idx="1">
                  <c:v>385</c:v>
                </c:pt>
                <c:pt idx="2">
                  <c:v>348</c:v>
                </c:pt>
                <c:pt idx="3">
                  <c:v>360</c:v>
                </c:pt>
              </c:numCache>
            </c:numRef>
          </c:val>
        </c:ser>
        <c:shape val="cone"/>
        <c:axId val="112701824"/>
        <c:axId val="112703360"/>
        <c:axId val="0"/>
      </c:bar3DChart>
      <c:catAx>
        <c:axId val="112701824"/>
        <c:scaling>
          <c:orientation val="minMax"/>
        </c:scaling>
        <c:axPos val="b"/>
        <c:tickLblPos val="nextTo"/>
        <c:crossAx val="112703360"/>
        <c:crosses val="autoZero"/>
        <c:auto val="1"/>
        <c:lblAlgn val="ctr"/>
        <c:lblOffset val="100"/>
      </c:catAx>
      <c:valAx>
        <c:axId val="112703360"/>
        <c:scaling>
          <c:orientation val="minMax"/>
        </c:scaling>
        <c:axPos val="l"/>
        <c:majorGridlines/>
        <c:numFmt formatCode="General" sourceLinked="1"/>
        <c:tickLblPos val="nextTo"/>
        <c:crossAx val="1127018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title>
      <c:layout/>
    </c:title>
    <c:view3D>
      <c:rAngAx val="1"/>
    </c:view3D>
    <c:plotArea>
      <c:layout/>
      <c:bar3DChart>
        <c:barDir val="col"/>
        <c:grouping val="clustered"/>
        <c:ser>
          <c:idx val="0"/>
          <c:order val="0"/>
          <c:tx>
            <c:strRef>
              <c:f>Лист2!$A$540</c:f>
              <c:strCache>
                <c:ptCount val="1"/>
                <c:pt idx="0">
                  <c:v>кількість дітей, які продовжують навчання в ПТНЗ та ВНЗ І-ІІ р.а.</c:v>
                </c:pt>
              </c:strCache>
            </c:strRef>
          </c:tx>
          <c:cat>
            <c:strRef>
              <c:f>Лист2!$B$539:$E$539</c:f>
              <c:strCache>
                <c:ptCount val="4"/>
                <c:pt idx="0">
                  <c:v>2011 рік</c:v>
                </c:pt>
                <c:pt idx="1">
                  <c:v>2012 рік</c:v>
                </c:pt>
                <c:pt idx="2">
                  <c:v>2013 рік</c:v>
                </c:pt>
                <c:pt idx="3">
                  <c:v>2014 рік</c:v>
                </c:pt>
              </c:strCache>
            </c:strRef>
          </c:cat>
          <c:val>
            <c:numRef>
              <c:f>Лист2!$B$540:$E$540</c:f>
              <c:numCache>
                <c:formatCode>General</c:formatCode>
                <c:ptCount val="4"/>
                <c:pt idx="0">
                  <c:v>34</c:v>
                </c:pt>
                <c:pt idx="1">
                  <c:v>25</c:v>
                </c:pt>
                <c:pt idx="2">
                  <c:v>15</c:v>
                </c:pt>
                <c:pt idx="3">
                  <c:v>20</c:v>
                </c:pt>
              </c:numCache>
            </c:numRef>
          </c:val>
        </c:ser>
        <c:shape val="cone"/>
        <c:axId val="144649600"/>
        <c:axId val="151558400"/>
        <c:axId val="0"/>
      </c:bar3DChart>
      <c:catAx>
        <c:axId val="144649600"/>
        <c:scaling>
          <c:orientation val="minMax"/>
        </c:scaling>
        <c:axPos val="b"/>
        <c:tickLblPos val="nextTo"/>
        <c:crossAx val="151558400"/>
        <c:crosses val="autoZero"/>
        <c:auto val="1"/>
        <c:lblAlgn val="ctr"/>
        <c:lblOffset val="100"/>
      </c:catAx>
      <c:valAx>
        <c:axId val="151558400"/>
        <c:scaling>
          <c:orientation val="minMax"/>
        </c:scaling>
        <c:axPos val="l"/>
        <c:majorGridlines/>
        <c:numFmt formatCode="General" sourceLinked="1"/>
        <c:tickLblPos val="nextTo"/>
        <c:crossAx val="144649600"/>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1166</Words>
  <Characters>6648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51</cp:revision>
  <dcterms:created xsi:type="dcterms:W3CDTF">2014-12-10T17:34:00Z</dcterms:created>
  <dcterms:modified xsi:type="dcterms:W3CDTF">2014-12-21T10:04:00Z</dcterms:modified>
</cp:coreProperties>
</file>