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41"/>
        <w:tblW w:w="11720" w:type="dxa"/>
        <w:tblBorders>
          <w:bottom w:val="single" w:sz="18" w:space="0" w:color="auto"/>
        </w:tblBorders>
        <w:tblLayout w:type="fixed"/>
        <w:tblLook w:val="0000" w:firstRow="0" w:lastRow="0" w:firstColumn="0" w:lastColumn="0" w:noHBand="0" w:noVBand="0"/>
      </w:tblPr>
      <w:tblGrid>
        <w:gridCol w:w="1986"/>
        <w:gridCol w:w="6221"/>
        <w:gridCol w:w="3513"/>
      </w:tblGrid>
      <w:tr w:rsidR="001C7477" w:rsidRPr="0074170B" w:rsidTr="00F0406B">
        <w:tc>
          <w:tcPr>
            <w:tcW w:w="1986" w:type="dxa"/>
            <w:tcBorders>
              <w:top w:val="nil"/>
              <w:left w:val="nil"/>
              <w:bottom w:val="thickThinSmallGap" w:sz="24" w:space="0" w:color="auto"/>
            </w:tcBorders>
          </w:tcPr>
          <w:p w:rsidR="001C7477" w:rsidRPr="0074170B" w:rsidRDefault="001C7477" w:rsidP="00F0406B">
            <w:pPr>
              <w:tabs>
                <w:tab w:val="left" w:pos="686"/>
                <w:tab w:val="center" w:pos="3358"/>
                <w:tab w:val="left" w:pos="4575"/>
                <w:tab w:val="left" w:pos="8147"/>
              </w:tabs>
              <w:spacing w:after="0"/>
              <w:jc w:val="right"/>
              <w:rPr>
                <w:rFonts w:ascii="Times New Roman" w:hAnsi="Times New Roman"/>
                <w:b/>
                <w:bCs/>
                <w:lang w:val="uk-UA"/>
              </w:rPr>
            </w:pPr>
            <w:r w:rsidRPr="0074170B">
              <w:rPr>
                <w:rFonts w:ascii="Times New Roman" w:hAnsi="Times New Roman"/>
                <w:noProof/>
                <w:lang w:eastAsia="ru-RU"/>
              </w:rPr>
              <w:drawing>
                <wp:inline distT="0" distB="0" distL="0" distR="0" wp14:anchorId="27E1DBE0" wp14:editId="1EBCD966">
                  <wp:extent cx="590550" cy="8477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847725"/>
                          </a:xfrm>
                          <a:prstGeom prst="rect">
                            <a:avLst/>
                          </a:prstGeom>
                          <a:noFill/>
                          <a:ln>
                            <a:noFill/>
                          </a:ln>
                        </pic:spPr>
                      </pic:pic>
                    </a:graphicData>
                  </a:graphic>
                </wp:inline>
              </w:drawing>
            </w:r>
          </w:p>
        </w:tc>
        <w:tc>
          <w:tcPr>
            <w:tcW w:w="6221" w:type="dxa"/>
            <w:tcBorders>
              <w:top w:val="nil"/>
              <w:left w:val="nil"/>
              <w:bottom w:val="thickThinSmallGap" w:sz="24" w:space="0" w:color="auto"/>
            </w:tcBorders>
          </w:tcPr>
          <w:p w:rsidR="001C7477" w:rsidRPr="0074170B" w:rsidRDefault="001C7477" w:rsidP="00F0406B">
            <w:pPr>
              <w:tabs>
                <w:tab w:val="left" w:pos="686"/>
                <w:tab w:val="center" w:pos="3358"/>
                <w:tab w:val="left" w:pos="4575"/>
                <w:tab w:val="left" w:pos="8147"/>
              </w:tabs>
              <w:spacing w:after="0" w:line="240" w:lineRule="auto"/>
              <w:jc w:val="center"/>
              <w:rPr>
                <w:rFonts w:ascii="Times New Roman" w:hAnsi="Times New Roman"/>
                <w:b/>
                <w:bCs/>
                <w:sz w:val="24"/>
                <w:szCs w:val="24"/>
                <w:lang w:val="uk-UA"/>
              </w:rPr>
            </w:pPr>
            <w:r w:rsidRPr="0074170B">
              <w:rPr>
                <w:rFonts w:ascii="Times New Roman" w:hAnsi="Times New Roman"/>
                <w:b/>
                <w:bCs/>
                <w:sz w:val="24"/>
                <w:szCs w:val="24"/>
                <w:lang w:val="uk-UA"/>
              </w:rPr>
              <w:t xml:space="preserve"> ХАРКІВСЬКА </w:t>
            </w:r>
          </w:p>
          <w:p w:rsidR="001C7477" w:rsidRPr="0074170B" w:rsidRDefault="001C7477" w:rsidP="00F0406B">
            <w:pPr>
              <w:tabs>
                <w:tab w:val="left" w:pos="686"/>
                <w:tab w:val="center" w:pos="3358"/>
                <w:tab w:val="left" w:pos="4575"/>
                <w:tab w:val="left" w:pos="8147"/>
              </w:tabs>
              <w:spacing w:after="0" w:line="240" w:lineRule="auto"/>
              <w:jc w:val="center"/>
              <w:rPr>
                <w:rFonts w:ascii="Times New Roman" w:hAnsi="Times New Roman"/>
                <w:b/>
                <w:bCs/>
                <w:sz w:val="24"/>
                <w:szCs w:val="24"/>
                <w:lang w:val="uk-UA"/>
              </w:rPr>
            </w:pPr>
            <w:r w:rsidRPr="0074170B">
              <w:rPr>
                <w:rFonts w:ascii="Times New Roman" w:hAnsi="Times New Roman"/>
                <w:b/>
                <w:bCs/>
                <w:sz w:val="24"/>
                <w:szCs w:val="24"/>
                <w:lang w:val="uk-UA"/>
              </w:rPr>
              <w:t>ЗАГАЛЬНООСВІТНЯ ШКОЛА</w:t>
            </w:r>
          </w:p>
          <w:p w:rsidR="001C7477" w:rsidRPr="0074170B" w:rsidRDefault="001C7477" w:rsidP="00F0406B">
            <w:pPr>
              <w:tabs>
                <w:tab w:val="left" w:pos="686"/>
                <w:tab w:val="center" w:pos="3358"/>
                <w:tab w:val="left" w:pos="4575"/>
                <w:tab w:val="left" w:pos="8147"/>
              </w:tabs>
              <w:spacing w:after="0" w:line="240" w:lineRule="auto"/>
              <w:jc w:val="center"/>
              <w:rPr>
                <w:rFonts w:ascii="Times New Roman" w:hAnsi="Times New Roman"/>
                <w:b/>
                <w:bCs/>
                <w:sz w:val="24"/>
                <w:szCs w:val="24"/>
                <w:lang w:val="uk-UA"/>
              </w:rPr>
            </w:pPr>
            <w:r w:rsidRPr="0074170B">
              <w:rPr>
                <w:rFonts w:ascii="Times New Roman" w:hAnsi="Times New Roman"/>
                <w:b/>
                <w:bCs/>
                <w:sz w:val="24"/>
                <w:szCs w:val="24"/>
                <w:lang w:val="uk-UA"/>
              </w:rPr>
              <w:t xml:space="preserve"> І-ІІІ СТУПЕНІВ №41 </w:t>
            </w:r>
          </w:p>
          <w:p w:rsidR="001C7477" w:rsidRPr="0074170B" w:rsidRDefault="001C7477" w:rsidP="00F0406B">
            <w:pPr>
              <w:tabs>
                <w:tab w:val="left" w:pos="686"/>
                <w:tab w:val="center" w:pos="3358"/>
                <w:tab w:val="left" w:pos="4575"/>
                <w:tab w:val="left" w:pos="8147"/>
              </w:tabs>
              <w:spacing w:after="0" w:line="240" w:lineRule="auto"/>
              <w:jc w:val="center"/>
              <w:rPr>
                <w:rFonts w:ascii="Times New Roman" w:hAnsi="Times New Roman"/>
                <w:b/>
                <w:bCs/>
                <w:sz w:val="24"/>
                <w:szCs w:val="24"/>
                <w:lang w:val="uk-UA"/>
              </w:rPr>
            </w:pPr>
            <w:r w:rsidRPr="0074170B">
              <w:rPr>
                <w:rFonts w:ascii="Times New Roman" w:hAnsi="Times New Roman"/>
                <w:b/>
                <w:bCs/>
                <w:sz w:val="24"/>
                <w:szCs w:val="24"/>
                <w:lang w:val="uk-UA"/>
              </w:rPr>
              <w:t xml:space="preserve">ХАРКІВСЬКОЇ МІСЬКОЇ РАДИ </w:t>
            </w:r>
          </w:p>
          <w:p w:rsidR="001C7477" w:rsidRPr="0074170B" w:rsidRDefault="001C7477" w:rsidP="00F0406B">
            <w:pPr>
              <w:tabs>
                <w:tab w:val="left" w:pos="686"/>
                <w:tab w:val="center" w:pos="3358"/>
                <w:tab w:val="left" w:pos="4575"/>
                <w:tab w:val="left" w:pos="8147"/>
              </w:tabs>
              <w:spacing w:after="0" w:line="240" w:lineRule="auto"/>
              <w:jc w:val="center"/>
              <w:rPr>
                <w:rFonts w:ascii="Times New Roman" w:hAnsi="Times New Roman"/>
                <w:b/>
                <w:sz w:val="24"/>
                <w:szCs w:val="24"/>
                <w:u w:val="single"/>
                <w:lang w:val="uk-UA"/>
              </w:rPr>
            </w:pPr>
            <w:r w:rsidRPr="0074170B">
              <w:rPr>
                <w:rFonts w:ascii="Times New Roman" w:hAnsi="Times New Roman"/>
                <w:b/>
                <w:bCs/>
                <w:sz w:val="24"/>
                <w:szCs w:val="24"/>
                <w:lang w:val="uk-UA"/>
              </w:rPr>
              <w:t>ХАРКІВСЬКОЇ ОБЛАСТІ</w:t>
            </w:r>
          </w:p>
        </w:tc>
        <w:tc>
          <w:tcPr>
            <w:tcW w:w="3513" w:type="dxa"/>
            <w:tcBorders>
              <w:top w:val="nil"/>
              <w:left w:val="nil"/>
              <w:bottom w:val="thickThinSmallGap" w:sz="24" w:space="0" w:color="auto"/>
            </w:tcBorders>
          </w:tcPr>
          <w:p w:rsidR="001C7477" w:rsidRPr="0074170B" w:rsidRDefault="001C7477" w:rsidP="00F0406B">
            <w:pPr>
              <w:tabs>
                <w:tab w:val="left" w:pos="686"/>
                <w:tab w:val="center" w:pos="3358"/>
                <w:tab w:val="left" w:pos="4575"/>
                <w:tab w:val="left" w:pos="8147"/>
              </w:tabs>
              <w:spacing w:after="0"/>
              <w:rPr>
                <w:rFonts w:ascii="Times New Roman" w:hAnsi="Times New Roman"/>
                <w:b/>
                <w:u w:val="single"/>
                <w:lang w:val="uk-UA"/>
              </w:rPr>
            </w:pPr>
            <w:r w:rsidRPr="0074170B">
              <w:rPr>
                <w:rFonts w:ascii="Times New Roman" w:hAnsi="Times New Roman"/>
                <w:noProof/>
                <w:lang w:eastAsia="ru-RU"/>
              </w:rPr>
              <w:drawing>
                <wp:inline distT="0" distB="0" distL="0" distR="0" wp14:anchorId="4DECDA4C" wp14:editId="127F70F3">
                  <wp:extent cx="666750" cy="9048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p>
        </w:tc>
      </w:tr>
    </w:tbl>
    <w:p w:rsidR="001C7477" w:rsidRPr="0074170B" w:rsidRDefault="001C7477" w:rsidP="001C7477">
      <w:pPr>
        <w:tabs>
          <w:tab w:val="left" w:pos="6140"/>
        </w:tabs>
        <w:spacing w:after="0" w:line="240" w:lineRule="auto"/>
        <w:jc w:val="center"/>
        <w:rPr>
          <w:rFonts w:ascii="Times New Roman" w:hAnsi="Times New Roman"/>
          <w:b/>
          <w:sz w:val="32"/>
          <w:szCs w:val="32"/>
          <w:lang w:val="uk-UA"/>
        </w:rPr>
      </w:pPr>
      <w:r w:rsidRPr="0074170B">
        <w:rPr>
          <w:rFonts w:ascii="Times New Roman" w:hAnsi="Times New Roman"/>
          <w:b/>
          <w:sz w:val="32"/>
          <w:szCs w:val="32"/>
          <w:lang w:val="uk-UA"/>
        </w:rPr>
        <w:t>Н А К А З</w:t>
      </w:r>
    </w:p>
    <w:p w:rsidR="001C7477" w:rsidRPr="0074170B" w:rsidRDefault="001C7477" w:rsidP="001C7477">
      <w:pPr>
        <w:spacing w:after="0" w:line="240" w:lineRule="auto"/>
        <w:jc w:val="both"/>
        <w:rPr>
          <w:rFonts w:ascii="Times New Roman" w:hAnsi="Times New Roman"/>
          <w:sz w:val="28"/>
          <w:lang w:val="uk-UA"/>
        </w:rPr>
      </w:pPr>
    </w:p>
    <w:p w:rsidR="001C7477" w:rsidRPr="0074170B" w:rsidRDefault="001C7477" w:rsidP="001C7477">
      <w:pPr>
        <w:tabs>
          <w:tab w:val="left" w:pos="6140"/>
        </w:tabs>
        <w:jc w:val="both"/>
        <w:rPr>
          <w:rFonts w:ascii="Times New Roman" w:hAnsi="Times New Roman"/>
          <w:lang w:val="uk-UA"/>
        </w:rPr>
      </w:pPr>
      <w:r>
        <w:rPr>
          <w:rFonts w:ascii="Times New Roman" w:hAnsi="Times New Roman"/>
          <w:sz w:val="28"/>
          <w:lang w:val="uk-UA"/>
        </w:rPr>
        <w:t>20</w:t>
      </w:r>
      <w:r w:rsidRPr="0074170B">
        <w:rPr>
          <w:rFonts w:ascii="Times New Roman" w:hAnsi="Times New Roman"/>
          <w:sz w:val="28"/>
          <w:lang w:val="uk-UA"/>
        </w:rPr>
        <w:t>.12.202</w:t>
      </w:r>
      <w:r>
        <w:rPr>
          <w:rFonts w:ascii="Times New Roman" w:hAnsi="Times New Roman"/>
          <w:sz w:val="28"/>
          <w:lang w:val="uk-UA"/>
        </w:rPr>
        <w:t>1</w:t>
      </w:r>
      <w:r w:rsidRPr="0074170B">
        <w:rPr>
          <w:rFonts w:ascii="Times New Roman" w:hAnsi="Times New Roman"/>
          <w:sz w:val="28"/>
          <w:lang w:val="uk-UA"/>
        </w:rPr>
        <w:t xml:space="preserve">                                                                                                №</w:t>
      </w:r>
      <w:r>
        <w:rPr>
          <w:rFonts w:ascii="Times New Roman" w:hAnsi="Times New Roman"/>
          <w:sz w:val="28"/>
          <w:lang w:val="uk-UA"/>
        </w:rPr>
        <w:t>237</w:t>
      </w:r>
    </w:p>
    <w:p w:rsidR="001C7477" w:rsidRPr="008F3900" w:rsidRDefault="001C7477" w:rsidP="001C7477">
      <w:pPr>
        <w:spacing w:after="0" w:line="240" w:lineRule="auto"/>
        <w:rPr>
          <w:rFonts w:ascii="Times New Roman" w:hAnsi="Times New Roman"/>
          <w:sz w:val="28"/>
          <w:szCs w:val="28"/>
          <w:lang w:val="uk-UA"/>
        </w:rPr>
      </w:pPr>
      <w:r w:rsidRPr="008F3900">
        <w:rPr>
          <w:rFonts w:ascii="Times New Roman" w:hAnsi="Times New Roman"/>
          <w:sz w:val="28"/>
          <w:szCs w:val="28"/>
          <w:lang w:val="uk-UA"/>
        </w:rPr>
        <w:t xml:space="preserve">Про введення в дію </w:t>
      </w:r>
    </w:p>
    <w:p w:rsidR="001C7477" w:rsidRPr="008F3900" w:rsidRDefault="001C7477" w:rsidP="001C7477">
      <w:pPr>
        <w:spacing w:after="0" w:line="240" w:lineRule="auto"/>
        <w:rPr>
          <w:rFonts w:ascii="Times New Roman" w:hAnsi="Times New Roman"/>
          <w:sz w:val="28"/>
          <w:szCs w:val="28"/>
          <w:lang w:val="uk-UA"/>
        </w:rPr>
      </w:pPr>
      <w:r w:rsidRPr="008F3900">
        <w:rPr>
          <w:rFonts w:ascii="Times New Roman" w:hAnsi="Times New Roman"/>
          <w:sz w:val="28"/>
          <w:szCs w:val="28"/>
          <w:lang w:val="uk-UA"/>
        </w:rPr>
        <w:t>номенклатури с</w:t>
      </w:r>
      <w:bookmarkStart w:id="0" w:name="_GoBack"/>
      <w:bookmarkEnd w:id="0"/>
      <w:r w:rsidRPr="008F3900">
        <w:rPr>
          <w:rFonts w:ascii="Times New Roman" w:hAnsi="Times New Roman"/>
          <w:sz w:val="28"/>
          <w:szCs w:val="28"/>
          <w:lang w:val="uk-UA"/>
        </w:rPr>
        <w:t xml:space="preserve">прав </w:t>
      </w:r>
    </w:p>
    <w:p w:rsidR="001C7477" w:rsidRPr="008F3900" w:rsidRDefault="001C7477" w:rsidP="001C7477">
      <w:pPr>
        <w:spacing w:after="0" w:line="240" w:lineRule="auto"/>
        <w:rPr>
          <w:rFonts w:ascii="Times New Roman" w:hAnsi="Times New Roman"/>
          <w:sz w:val="28"/>
          <w:szCs w:val="28"/>
          <w:lang w:val="uk-UA"/>
        </w:rPr>
      </w:pPr>
      <w:r w:rsidRPr="008F3900">
        <w:rPr>
          <w:rFonts w:ascii="Times New Roman" w:hAnsi="Times New Roman"/>
          <w:sz w:val="28"/>
          <w:szCs w:val="28"/>
          <w:lang w:val="uk-UA"/>
        </w:rPr>
        <w:t>школи на 2022 рік</w:t>
      </w:r>
    </w:p>
    <w:p w:rsidR="001C7477" w:rsidRPr="008F3900" w:rsidRDefault="001C7477" w:rsidP="001C7477">
      <w:pPr>
        <w:rPr>
          <w:rFonts w:ascii="Times New Roman" w:hAnsi="Times New Roman"/>
          <w:sz w:val="28"/>
          <w:szCs w:val="28"/>
          <w:lang w:val="uk-UA"/>
        </w:rPr>
      </w:pPr>
    </w:p>
    <w:p w:rsidR="001C7477" w:rsidRPr="001C7477" w:rsidRDefault="001C7477" w:rsidP="001C7477">
      <w:pPr>
        <w:pStyle w:val="a3"/>
        <w:shd w:val="clear" w:color="auto" w:fill="FFFFFF"/>
        <w:spacing w:before="0" w:beforeAutospacing="0" w:after="0" w:afterAutospacing="0" w:line="360" w:lineRule="auto"/>
        <w:ind w:firstLine="708"/>
        <w:jc w:val="both"/>
        <w:rPr>
          <w:color w:val="000000"/>
          <w:sz w:val="28"/>
          <w:szCs w:val="28"/>
          <w:lang w:val="uk-UA"/>
        </w:rPr>
      </w:pPr>
      <w:r w:rsidRPr="0074170B">
        <w:rPr>
          <w:color w:val="000000"/>
          <w:sz w:val="28"/>
          <w:szCs w:val="28"/>
          <w:lang w:val="uk-UA"/>
        </w:rPr>
        <w:t xml:space="preserve">Згідно </w:t>
      </w:r>
      <w:r w:rsidRPr="001C7477">
        <w:rPr>
          <w:color w:val="000000"/>
          <w:sz w:val="28"/>
          <w:szCs w:val="28"/>
          <w:lang w:val="uk-UA"/>
        </w:rPr>
        <w:t xml:space="preserve">наказу Міністерства освіти і науки України від 25.06.2018 №676 «Про затвердження Інструкції з діловодства у закладах загальної середньої освіти», зареєстрованого в Міністерстві юстиції України 11 вересня 2018 року за №1028/32480, </w:t>
      </w:r>
      <w:r w:rsidRPr="001C7477">
        <w:rPr>
          <w:rStyle w:val="fontstyle01"/>
          <w:rFonts w:ascii="Times New Roman" w:hAnsi="Times New Roman"/>
          <w:sz w:val="28"/>
          <w:szCs w:val="28"/>
          <w:lang w:val="uk-UA"/>
        </w:rPr>
        <w:t>відповідно до Законів України "Про електронні документи та електронний документообіг", "Про електронний цифровий підпис", наказу Міністерства юстиції України від 11 листопада 2014 року №1886/5 "Про затвердження Порядку роботи з електронними документами у діловодстві та їх підготовки до передавання на архівне зберігання", зареєстрованого в Міністерстві юстиції України 11 листопада 2014 року за №1421/26198,</w:t>
      </w:r>
      <w:r w:rsidRPr="001C7477">
        <w:rPr>
          <w:sz w:val="28"/>
          <w:szCs w:val="28"/>
          <w:lang w:val="uk-UA"/>
        </w:rPr>
        <w:t xml:space="preserve"> наказу Міністерства юстиції України від 12.04.2012 № 578/5 «Про затвердження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із зазначенням строків зберігання документів», Положення про шкільну експертну комісію, затвердженого наказом по школі від 28.12.2012 № 324, згідно акту шкільної експертної комісії від 17.12.2021 № 2 «Про введення в дію номенклатури справ школи на 2022 рік», з метою систематизації та якісного ведення діловодства в школі, посилення персональної відповідальності працівників школи за належну організацію роботи зі зверненнями громадян, службовою кореспонденцією та діловими паперами</w:t>
      </w:r>
    </w:p>
    <w:p w:rsidR="001C7477" w:rsidRDefault="001C7477" w:rsidP="001C7477">
      <w:pPr>
        <w:jc w:val="both"/>
        <w:rPr>
          <w:rFonts w:ascii="Times New Roman" w:hAnsi="Times New Roman"/>
          <w:sz w:val="28"/>
          <w:szCs w:val="28"/>
          <w:lang w:val="uk-UA"/>
        </w:rPr>
      </w:pPr>
    </w:p>
    <w:p w:rsidR="001C7477" w:rsidRDefault="001C7477" w:rsidP="001C7477">
      <w:pPr>
        <w:jc w:val="both"/>
        <w:rPr>
          <w:rFonts w:ascii="Times New Roman" w:hAnsi="Times New Roman"/>
          <w:sz w:val="28"/>
          <w:szCs w:val="28"/>
          <w:lang w:val="uk-UA"/>
        </w:rPr>
      </w:pPr>
    </w:p>
    <w:p w:rsidR="001C7477" w:rsidRPr="001C7477" w:rsidRDefault="001C7477" w:rsidP="001C7477">
      <w:pPr>
        <w:jc w:val="both"/>
        <w:rPr>
          <w:rFonts w:ascii="Times New Roman" w:hAnsi="Times New Roman"/>
          <w:sz w:val="28"/>
          <w:szCs w:val="28"/>
          <w:lang w:val="uk-UA"/>
        </w:rPr>
      </w:pPr>
    </w:p>
    <w:p w:rsidR="001C7477" w:rsidRDefault="001C7477" w:rsidP="001C7477">
      <w:pPr>
        <w:jc w:val="both"/>
        <w:rPr>
          <w:rFonts w:ascii="Times New Roman" w:hAnsi="Times New Roman"/>
          <w:sz w:val="28"/>
          <w:szCs w:val="28"/>
          <w:lang w:val="uk-UA"/>
        </w:rPr>
      </w:pPr>
      <w:r w:rsidRPr="0074170B">
        <w:rPr>
          <w:rFonts w:ascii="Times New Roman" w:hAnsi="Times New Roman"/>
          <w:sz w:val="28"/>
          <w:szCs w:val="28"/>
          <w:lang w:val="uk-UA"/>
        </w:rPr>
        <w:lastRenderedPageBreak/>
        <w:t>НАКАЗУЮ:</w:t>
      </w:r>
    </w:p>
    <w:p w:rsidR="001C7477" w:rsidRPr="0074170B" w:rsidRDefault="001C7477" w:rsidP="001C7477">
      <w:pPr>
        <w:jc w:val="both"/>
        <w:rPr>
          <w:rFonts w:ascii="Times New Roman" w:hAnsi="Times New Roman"/>
          <w:sz w:val="28"/>
          <w:szCs w:val="28"/>
          <w:lang w:val="uk-UA"/>
        </w:rPr>
      </w:pPr>
    </w:p>
    <w:p w:rsidR="001C7477" w:rsidRPr="0074170B" w:rsidRDefault="001C7477" w:rsidP="001C7477">
      <w:pPr>
        <w:spacing w:after="0" w:line="360" w:lineRule="auto"/>
        <w:jc w:val="both"/>
        <w:outlineLvl w:val="0"/>
        <w:rPr>
          <w:rFonts w:ascii="Times New Roman" w:hAnsi="Times New Roman"/>
          <w:sz w:val="28"/>
          <w:szCs w:val="28"/>
          <w:lang w:val="uk-UA"/>
        </w:rPr>
      </w:pPr>
      <w:r w:rsidRPr="0074170B">
        <w:rPr>
          <w:rFonts w:ascii="Times New Roman" w:hAnsi="Times New Roman"/>
          <w:sz w:val="28"/>
          <w:szCs w:val="28"/>
          <w:lang w:val="uk-UA"/>
        </w:rPr>
        <w:t>1. Ввести в дію номенклатуру справ школи на 202</w:t>
      </w:r>
      <w:r>
        <w:rPr>
          <w:rFonts w:ascii="Times New Roman" w:hAnsi="Times New Roman"/>
          <w:sz w:val="28"/>
          <w:szCs w:val="28"/>
          <w:lang w:val="uk-UA"/>
        </w:rPr>
        <w:t>2</w:t>
      </w:r>
      <w:r w:rsidRPr="0074170B">
        <w:rPr>
          <w:rFonts w:ascii="Times New Roman" w:hAnsi="Times New Roman"/>
          <w:sz w:val="28"/>
          <w:szCs w:val="28"/>
          <w:lang w:val="uk-UA"/>
        </w:rPr>
        <w:t xml:space="preserve"> рік, терміни зберігання обов’язкових документів та відповідальних за ведення й збереження документації (додаток).</w:t>
      </w:r>
    </w:p>
    <w:p w:rsidR="001C7477" w:rsidRPr="0074170B" w:rsidRDefault="001C7477" w:rsidP="001C7477">
      <w:pPr>
        <w:spacing w:after="0" w:line="360" w:lineRule="auto"/>
        <w:jc w:val="both"/>
        <w:outlineLvl w:val="0"/>
        <w:rPr>
          <w:rFonts w:ascii="Times New Roman" w:hAnsi="Times New Roman"/>
          <w:sz w:val="28"/>
          <w:szCs w:val="28"/>
          <w:lang w:val="uk-UA"/>
        </w:rPr>
      </w:pPr>
      <w:r w:rsidRPr="0074170B">
        <w:rPr>
          <w:rFonts w:ascii="Times New Roman" w:hAnsi="Times New Roman"/>
          <w:sz w:val="28"/>
          <w:szCs w:val="28"/>
          <w:lang w:val="uk-UA"/>
        </w:rPr>
        <w:t>2. Шкільній експертній комісії здійснити підсумковий запис про категорії та кількість справ, заведених у 202</w:t>
      </w:r>
      <w:r>
        <w:rPr>
          <w:rFonts w:ascii="Times New Roman" w:hAnsi="Times New Roman"/>
          <w:sz w:val="28"/>
          <w:szCs w:val="28"/>
          <w:lang w:val="uk-UA"/>
        </w:rPr>
        <w:t>1</w:t>
      </w:r>
      <w:r w:rsidRPr="0074170B">
        <w:rPr>
          <w:rFonts w:ascii="Times New Roman" w:hAnsi="Times New Roman"/>
          <w:sz w:val="28"/>
          <w:szCs w:val="28"/>
          <w:lang w:val="uk-UA"/>
        </w:rPr>
        <w:t xml:space="preserve"> році у ХЗОШ № 41 та підготувати документи 202</w:t>
      </w:r>
      <w:r>
        <w:rPr>
          <w:rFonts w:ascii="Times New Roman" w:hAnsi="Times New Roman"/>
          <w:sz w:val="28"/>
          <w:szCs w:val="28"/>
          <w:lang w:val="uk-UA"/>
        </w:rPr>
        <w:t>1</w:t>
      </w:r>
      <w:r w:rsidRPr="0074170B">
        <w:rPr>
          <w:rFonts w:ascii="Times New Roman" w:hAnsi="Times New Roman"/>
          <w:sz w:val="28"/>
          <w:szCs w:val="28"/>
          <w:lang w:val="uk-UA"/>
        </w:rPr>
        <w:t xml:space="preserve"> року на збереження ділової документації в архіві школи. </w:t>
      </w:r>
    </w:p>
    <w:p w:rsidR="001C7477" w:rsidRPr="0074170B" w:rsidRDefault="001C7477" w:rsidP="001C7477">
      <w:pPr>
        <w:spacing w:after="0" w:line="360" w:lineRule="auto"/>
        <w:jc w:val="right"/>
        <w:outlineLvl w:val="0"/>
        <w:rPr>
          <w:rFonts w:ascii="Times New Roman" w:hAnsi="Times New Roman"/>
          <w:sz w:val="28"/>
          <w:szCs w:val="28"/>
          <w:lang w:val="uk-UA"/>
        </w:rPr>
      </w:pPr>
      <w:r w:rsidRPr="0074170B">
        <w:rPr>
          <w:rFonts w:ascii="Times New Roman" w:hAnsi="Times New Roman"/>
          <w:sz w:val="28"/>
          <w:szCs w:val="28"/>
          <w:lang w:val="uk-UA"/>
        </w:rPr>
        <w:t>До 1</w:t>
      </w:r>
      <w:r>
        <w:rPr>
          <w:rFonts w:ascii="Times New Roman" w:hAnsi="Times New Roman"/>
          <w:sz w:val="28"/>
          <w:szCs w:val="28"/>
          <w:lang w:val="uk-UA"/>
        </w:rPr>
        <w:t>0</w:t>
      </w:r>
      <w:r w:rsidRPr="0074170B">
        <w:rPr>
          <w:rFonts w:ascii="Times New Roman" w:hAnsi="Times New Roman"/>
          <w:sz w:val="28"/>
          <w:szCs w:val="28"/>
          <w:lang w:val="uk-UA"/>
        </w:rPr>
        <w:t>.01.202</w:t>
      </w:r>
      <w:r>
        <w:rPr>
          <w:rFonts w:ascii="Times New Roman" w:hAnsi="Times New Roman"/>
          <w:sz w:val="28"/>
          <w:szCs w:val="28"/>
          <w:lang w:val="uk-UA"/>
        </w:rPr>
        <w:t>2</w:t>
      </w:r>
    </w:p>
    <w:p w:rsidR="001C7477" w:rsidRPr="0074170B" w:rsidRDefault="001C7477" w:rsidP="001C7477">
      <w:pPr>
        <w:spacing w:after="0" w:line="360" w:lineRule="auto"/>
        <w:jc w:val="both"/>
        <w:rPr>
          <w:rFonts w:ascii="Times New Roman" w:hAnsi="Times New Roman"/>
          <w:sz w:val="28"/>
          <w:szCs w:val="28"/>
          <w:lang w:val="uk-UA"/>
        </w:rPr>
      </w:pPr>
      <w:r w:rsidRPr="0074170B">
        <w:rPr>
          <w:rFonts w:ascii="Times New Roman" w:hAnsi="Times New Roman"/>
          <w:sz w:val="28"/>
          <w:szCs w:val="28"/>
          <w:lang w:val="uk-UA"/>
        </w:rPr>
        <w:t>3. Відповідальним працівникам школи:</w:t>
      </w:r>
    </w:p>
    <w:p w:rsidR="001C7477" w:rsidRPr="0074170B" w:rsidRDefault="001C7477" w:rsidP="001C7477">
      <w:pPr>
        <w:spacing w:after="0" w:line="360" w:lineRule="auto"/>
        <w:ind w:firstLine="851"/>
        <w:jc w:val="both"/>
        <w:rPr>
          <w:rFonts w:ascii="Times New Roman" w:hAnsi="Times New Roman"/>
          <w:sz w:val="28"/>
          <w:szCs w:val="28"/>
          <w:lang w:val="uk-UA"/>
        </w:rPr>
      </w:pPr>
      <w:r w:rsidRPr="0074170B">
        <w:rPr>
          <w:rFonts w:ascii="Times New Roman" w:hAnsi="Times New Roman"/>
          <w:sz w:val="28"/>
          <w:szCs w:val="28"/>
          <w:lang w:val="uk-UA"/>
        </w:rPr>
        <w:t>3.1. Привести документацію у відповідність до затвердженої номенклатури справ згідно з функціональними обов’язками.</w:t>
      </w:r>
    </w:p>
    <w:p w:rsidR="001C7477" w:rsidRPr="0074170B" w:rsidRDefault="001C7477" w:rsidP="001C7477">
      <w:pPr>
        <w:spacing w:after="0" w:line="360" w:lineRule="auto"/>
        <w:ind w:firstLine="851"/>
        <w:jc w:val="right"/>
        <w:rPr>
          <w:rFonts w:ascii="Times New Roman" w:hAnsi="Times New Roman"/>
          <w:sz w:val="28"/>
          <w:szCs w:val="28"/>
          <w:lang w:val="uk-UA"/>
        </w:rPr>
      </w:pPr>
      <w:r w:rsidRPr="0074170B">
        <w:rPr>
          <w:rFonts w:ascii="Times New Roman" w:hAnsi="Times New Roman"/>
          <w:sz w:val="28"/>
          <w:szCs w:val="28"/>
          <w:lang w:val="uk-UA"/>
        </w:rPr>
        <w:t>До 1</w:t>
      </w:r>
      <w:r>
        <w:rPr>
          <w:rFonts w:ascii="Times New Roman" w:hAnsi="Times New Roman"/>
          <w:sz w:val="28"/>
          <w:szCs w:val="28"/>
          <w:lang w:val="uk-UA"/>
        </w:rPr>
        <w:t>0</w:t>
      </w:r>
      <w:r w:rsidRPr="0074170B">
        <w:rPr>
          <w:rFonts w:ascii="Times New Roman" w:hAnsi="Times New Roman"/>
          <w:sz w:val="28"/>
          <w:szCs w:val="28"/>
          <w:lang w:val="uk-UA"/>
        </w:rPr>
        <w:t>.01.202</w:t>
      </w:r>
      <w:r>
        <w:rPr>
          <w:rFonts w:ascii="Times New Roman" w:hAnsi="Times New Roman"/>
          <w:sz w:val="28"/>
          <w:szCs w:val="28"/>
          <w:lang w:val="uk-UA"/>
        </w:rPr>
        <w:t>2</w:t>
      </w:r>
    </w:p>
    <w:p w:rsidR="001C7477" w:rsidRPr="0074170B" w:rsidRDefault="001C7477" w:rsidP="001C7477">
      <w:pPr>
        <w:spacing w:after="0" w:line="360" w:lineRule="auto"/>
        <w:ind w:firstLine="851"/>
        <w:jc w:val="both"/>
        <w:rPr>
          <w:rFonts w:ascii="Times New Roman" w:hAnsi="Times New Roman"/>
          <w:sz w:val="28"/>
          <w:szCs w:val="28"/>
          <w:lang w:val="uk-UA"/>
        </w:rPr>
      </w:pPr>
      <w:r w:rsidRPr="0074170B">
        <w:rPr>
          <w:rFonts w:ascii="Times New Roman" w:hAnsi="Times New Roman"/>
          <w:sz w:val="28"/>
          <w:szCs w:val="28"/>
          <w:lang w:val="uk-UA"/>
        </w:rPr>
        <w:t>3.2. Вести справи згідно із функціональними обов’язками відповідно до затвердженої номенклатури.</w:t>
      </w:r>
    </w:p>
    <w:p w:rsidR="001C7477" w:rsidRPr="0074170B" w:rsidRDefault="001C7477" w:rsidP="001C7477">
      <w:pPr>
        <w:spacing w:after="0" w:line="360" w:lineRule="auto"/>
        <w:ind w:firstLine="851"/>
        <w:jc w:val="right"/>
        <w:rPr>
          <w:rFonts w:ascii="Times New Roman" w:hAnsi="Times New Roman"/>
          <w:sz w:val="28"/>
          <w:szCs w:val="28"/>
          <w:lang w:val="uk-UA"/>
        </w:rPr>
      </w:pPr>
      <w:r w:rsidRPr="0074170B">
        <w:rPr>
          <w:rFonts w:ascii="Times New Roman" w:hAnsi="Times New Roman"/>
          <w:sz w:val="28"/>
          <w:szCs w:val="28"/>
          <w:lang w:val="uk-UA"/>
        </w:rPr>
        <w:t>Протягом 202</w:t>
      </w:r>
      <w:r>
        <w:rPr>
          <w:rFonts w:ascii="Times New Roman" w:hAnsi="Times New Roman"/>
          <w:sz w:val="28"/>
          <w:szCs w:val="28"/>
          <w:lang w:val="uk-UA"/>
        </w:rPr>
        <w:t>2</w:t>
      </w:r>
      <w:r w:rsidRPr="0074170B">
        <w:rPr>
          <w:rFonts w:ascii="Times New Roman" w:hAnsi="Times New Roman"/>
          <w:sz w:val="28"/>
          <w:szCs w:val="28"/>
          <w:lang w:val="uk-UA"/>
        </w:rPr>
        <w:t xml:space="preserve"> року</w:t>
      </w:r>
    </w:p>
    <w:p w:rsidR="001C7477" w:rsidRPr="0074170B" w:rsidRDefault="001C7477" w:rsidP="001C7477">
      <w:pPr>
        <w:spacing w:after="0" w:line="360" w:lineRule="auto"/>
        <w:jc w:val="both"/>
        <w:rPr>
          <w:rFonts w:ascii="Times New Roman" w:hAnsi="Times New Roman"/>
          <w:sz w:val="28"/>
          <w:szCs w:val="28"/>
          <w:lang w:val="uk-UA"/>
        </w:rPr>
      </w:pPr>
      <w:r w:rsidRPr="0074170B">
        <w:rPr>
          <w:rFonts w:ascii="Times New Roman" w:hAnsi="Times New Roman"/>
          <w:sz w:val="28"/>
          <w:szCs w:val="28"/>
          <w:lang w:val="uk-UA"/>
        </w:rPr>
        <w:t xml:space="preserve">3.3.Збереження справ на робочому місці відповідальними. </w:t>
      </w:r>
    </w:p>
    <w:p w:rsidR="001C7477" w:rsidRPr="0074170B" w:rsidRDefault="001C7477" w:rsidP="001C7477">
      <w:pPr>
        <w:spacing w:after="0" w:line="360" w:lineRule="auto"/>
        <w:ind w:firstLine="851"/>
        <w:jc w:val="right"/>
        <w:rPr>
          <w:rFonts w:ascii="Times New Roman" w:hAnsi="Times New Roman"/>
          <w:sz w:val="28"/>
          <w:szCs w:val="28"/>
          <w:lang w:val="uk-UA"/>
        </w:rPr>
      </w:pPr>
      <w:r w:rsidRPr="0074170B">
        <w:rPr>
          <w:rFonts w:ascii="Times New Roman" w:hAnsi="Times New Roman"/>
          <w:sz w:val="28"/>
          <w:szCs w:val="28"/>
          <w:lang w:val="uk-UA"/>
        </w:rPr>
        <w:t>Під час їх ведення</w:t>
      </w:r>
    </w:p>
    <w:p w:rsidR="001C7477" w:rsidRPr="0074170B" w:rsidRDefault="001C7477" w:rsidP="001C7477">
      <w:pPr>
        <w:spacing w:after="0" w:line="360" w:lineRule="auto"/>
        <w:jc w:val="both"/>
        <w:rPr>
          <w:rFonts w:ascii="Times New Roman" w:hAnsi="Times New Roman"/>
          <w:sz w:val="28"/>
          <w:szCs w:val="28"/>
          <w:lang w:val="uk-UA"/>
        </w:rPr>
      </w:pPr>
      <w:r w:rsidRPr="0074170B">
        <w:rPr>
          <w:rFonts w:ascii="Times New Roman" w:hAnsi="Times New Roman"/>
          <w:sz w:val="28"/>
          <w:szCs w:val="28"/>
          <w:lang w:val="uk-UA"/>
        </w:rPr>
        <w:t>4.Відповідальність за збереження ділової документації в архіві та підготовку архівних справ для користування співро</w:t>
      </w:r>
      <w:r>
        <w:rPr>
          <w:rFonts w:ascii="Times New Roman" w:hAnsi="Times New Roman"/>
          <w:sz w:val="28"/>
          <w:szCs w:val="28"/>
          <w:lang w:val="uk-UA"/>
        </w:rPr>
        <w:t>бітниками покласти на секретаря</w:t>
      </w:r>
      <w:r w:rsidRPr="0074170B">
        <w:rPr>
          <w:rFonts w:ascii="Times New Roman" w:hAnsi="Times New Roman"/>
          <w:sz w:val="28"/>
          <w:szCs w:val="28"/>
          <w:lang w:val="uk-UA"/>
        </w:rPr>
        <w:t xml:space="preserve"> </w:t>
      </w:r>
      <w:r>
        <w:rPr>
          <w:rFonts w:ascii="Times New Roman" w:hAnsi="Times New Roman"/>
          <w:sz w:val="28"/>
          <w:szCs w:val="28"/>
          <w:lang w:val="uk-UA"/>
        </w:rPr>
        <w:t>Щуренко Н.В</w:t>
      </w:r>
      <w:r w:rsidRPr="0074170B">
        <w:rPr>
          <w:rFonts w:ascii="Times New Roman" w:hAnsi="Times New Roman"/>
          <w:sz w:val="28"/>
          <w:szCs w:val="28"/>
          <w:lang w:val="uk-UA"/>
        </w:rPr>
        <w:t>.</w:t>
      </w:r>
    </w:p>
    <w:p w:rsidR="001C7477" w:rsidRPr="0074170B" w:rsidRDefault="001C7477" w:rsidP="001C7477">
      <w:pPr>
        <w:spacing w:after="0" w:line="360" w:lineRule="auto"/>
        <w:jc w:val="both"/>
        <w:rPr>
          <w:rFonts w:ascii="Times New Roman" w:hAnsi="Times New Roman"/>
          <w:sz w:val="28"/>
          <w:szCs w:val="28"/>
          <w:lang w:val="uk-UA"/>
        </w:rPr>
      </w:pPr>
      <w:r w:rsidRPr="0074170B">
        <w:rPr>
          <w:rFonts w:ascii="Times New Roman" w:hAnsi="Times New Roman"/>
          <w:sz w:val="28"/>
          <w:szCs w:val="28"/>
          <w:lang w:val="uk-UA"/>
        </w:rPr>
        <w:t>5. Контроль за виконанням наказу залишаю за собою.</w:t>
      </w:r>
    </w:p>
    <w:p w:rsidR="001C7477" w:rsidRPr="0074170B" w:rsidRDefault="001C7477" w:rsidP="001C7477">
      <w:pPr>
        <w:spacing w:after="0" w:line="360" w:lineRule="auto"/>
        <w:rPr>
          <w:rFonts w:ascii="Times New Roman" w:hAnsi="Times New Roman"/>
          <w:sz w:val="28"/>
          <w:szCs w:val="28"/>
          <w:lang w:val="uk-UA"/>
        </w:rPr>
      </w:pPr>
    </w:p>
    <w:p w:rsidR="001C7477" w:rsidRPr="0074170B" w:rsidRDefault="001C7477" w:rsidP="001C7477">
      <w:pPr>
        <w:spacing w:after="0" w:line="240" w:lineRule="auto"/>
        <w:rPr>
          <w:rFonts w:ascii="Times New Roman" w:hAnsi="Times New Roman"/>
          <w:sz w:val="28"/>
          <w:szCs w:val="28"/>
          <w:lang w:val="uk-UA"/>
        </w:rPr>
      </w:pPr>
      <w:r w:rsidRPr="0074170B">
        <w:rPr>
          <w:rFonts w:ascii="Times New Roman" w:hAnsi="Times New Roman"/>
          <w:sz w:val="28"/>
          <w:szCs w:val="28"/>
          <w:lang w:val="uk-UA"/>
        </w:rPr>
        <w:t>Директор школи</w:t>
      </w:r>
      <w:r w:rsidRPr="0074170B">
        <w:rPr>
          <w:rFonts w:ascii="Times New Roman" w:hAnsi="Times New Roman"/>
          <w:sz w:val="28"/>
          <w:szCs w:val="28"/>
          <w:lang w:val="uk-UA"/>
        </w:rPr>
        <w:tab/>
      </w:r>
      <w:r w:rsidRPr="0074170B">
        <w:rPr>
          <w:rFonts w:ascii="Times New Roman" w:hAnsi="Times New Roman"/>
          <w:sz w:val="28"/>
          <w:szCs w:val="28"/>
          <w:lang w:val="uk-UA"/>
        </w:rPr>
        <w:tab/>
      </w:r>
      <w:r w:rsidRPr="0074170B">
        <w:rPr>
          <w:rFonts w:ascii="Times New Roman" w:hAnsi="Times New Roman"/>
          <w:sz w:val="28"/>
          <w:szCs w:val="28"/>
          <w:lang w:val="uk-UA"/>
        </w:rPr>
        <w:tab/>
      </w:r>
      <w:r w:rsidRPr="0074170B">
        <w:rPr>
          <w:rFonts w:ascii="Times New Roman" w:hAnsi="Times New Roman"/>
          <w:sz w:val="28"/>
          <w:szCs w:val="28"/>
          <w:lang w:val="uk-UA"/>
        </w:rPr>
        <w:tab/>
      </w:r>
      <w:r w:rsidRPr="0074170B">
        <w:rPr>
          <w:rFonts w:ascii="Times New Roman" w:hAnsi="Times New Roman"/>
          <w:sz w:val="28"/>
          <w:szCs w:val="28"/>
          <w:lang w:val="uk-UA"/>
        </w:rPr>
        <w:tab/>
      </w:r>
      <w:r w:rsidRPr="0074170B">
        <w:rPr>
          <w:rFonts w:ascii="Times New Roman" w:hAnsi="Times New Roman"/>
          <w:sz w:val="28"/>
          <w:szCs w:val="28"/>
          <w:lang w:val="uk-UA"/>
        </w:rPr>
        <w:tab/>
        <w:t>Є.В.Гонський</w:t>
      </w:r>
    </w:p>
    <w:p w:rsidR="001C7477" w:rsidRPr="0074170B" w:rsidRDefault="001C7477" w:rsidP="001C7477">
      <w:pPr>
        <w:spacing w:after="0" w:line="240" w:lineRule="auto"/>
        <w:rPr>
          <w:rFonts w:ascii="Times New Roman" w:hAnsi="Times New Roman"/>
          <w:sz w:val="28"/>
          <w:szCs w:val="28"/>
          <w:lang w:val="uk-UA"/>
        </w:rPr>
      </w:pPr>
    </w:p>
    <w:p w:rsidR="001C7477" w:rsidRPr="0074170B" w:rsidRDefault="001C7477" w:rsidP="001C7477">
      <w:pPr>
        <w:spacing w:after="0" w:line="240" w:lineRule="auto"/>
        <w:rPr>
          <w:rFonts w:ascii="Times New Roman" w:hAnsi="Times New Roman"/>
          <w:sz w:val="28"/>
          <w:szCs w:val="28"/>
          <w:lang w:val="uk-UA"/>
        </w:rPr>
        <w:sectPr w:rsidR="001C7477" w:rsidRPr="0074170B" w:rsidSect="001C7477">
          <w:pgSz w:w="11906" w:h="16838"/>
          <w:pgMar w:top="1134" w:right="850" w:bottom="1134" w:left="1701" w:header="708" w:footer="708" w:gutter="0"/>
          <w:cols w:space="708"/>
          <w:docGrid w:linePitch="360"/>
        </w:sectPr>
      </w:pPr>
    </w:p>
    <w:p w:rsidR="001C7477" w:rsidRPr="0074170B" w:rsidRDefault="001C7477" w:rsidP="001C7477">
      <w:pPr>
        <w:spacing w:after="0" w:line="240" w:lineRule="auto"/>
        <w:rPr>
          <w:rFonts w:ascii="Times New Roman" w:hAnsi="Times New Roman"/>
          <w:sz w:val="28"/>
          <w:szCs w:val="28"/>
          <w:lang w:val="uk-UA"/>
        </w:rPr>
      </w:pPr>
      <w:r w:rsidRPr="0074170B">
        <w:rPr>
          <w:rFonts w:ascii="Times New Roman" w:hAnsi="Times New Roman"/>
          <w:sz w:val="28"/>
          <w:szCs w:val="28"/>
          <w:lang w:val="uk-UA"/>
        </w:rPr>
        <w:lastRenderedPageBreak/>
        <w:t>З наказом ознайомлені:</w:t>
      </w:r>
    </w:p>
    <w:p w:rsidR="001C7477" w:rsidRPr="0074170B" w:rsidRDefault="001C7477" w:rsidP="001C7477">
      <w:pPr>
        <w:spacing w:after="0" w:line="240" w:lineRule="auto"/>
        <w:rPr>
          <w:rFonts w:ascii="Times New Roman" w:hAnsi="Times New Roman"/>
          <w:sz w:val="28"/>
          <w:szCs w:val="28"/>
          <w:lang w:val="uk-UA"/>
        </w:rPr>
      </w:pPr>
      <w:r w:rsidRPr="0074170B">
        <w:rPr>
          <w:rFonts w:ascii="Times New Roman" w:hAnsi="Times New Roman"/>
          <w:sz w:val="28"/>
          <w:szCs w:val="28"/>
          <w:lang w:val="uk-UA"/>
        </w:rPr>
        <w:t>Фурман Н.В.</w:t>
      </w:r>
    </w:p>
    <w:p w:rsidR="001C7477" w:rsidRPr="0074170B" w:rsidRDefault="001C7477" w:rsidP="001C7477">
      <w:pPr>
        <w:spacing w:after="0" w:line="240" w:lineRule="auto"/>
        <w:rPr>
          <w:rFonts w:ascii="Times New Roman" w:hAnsi="Times New Roman"/>
          <w:sz w:val="28"/>
          <w:szCs w:val="28"/>
          <w:lang w:val="uk-UA"/>
        </w:rPr>
      </w:pPr>
      <w:r w:rsidRPr="0074170B">
        <w:rPr>
          <w:rFonts w:ascii="Times New Roman" w:hAnsi="Times New Roman"/>
          <w:sz w:val="28"/>
          <w:szCs w:val="28"/>
          <w:lang w:val="uk-UA"/>
        </w:rPr>
        <w:t>Капустинська Т.Ф.</w:t>
      </w:r>
    </w:p>
    <w:p w:rsidR="001C7477" w:rsidRPr="0074170B" w:rsidRDefault="001C7477" w:rsidP="001C7477">
      <w:pPr>
        <w:spacing w:after="0" w:line="240" w:lineRule="auto"/>
        <w:rPr>
          <w:rFonts w:ascii="Times New Roman" w:hAnsi="Times New Roman"/>
          <w:sz w:val="28"/>
          <w:szCs w:val="28"/>
          <w:lang w:val="uk-UA"/>
        </w:rPr>
      </w:pPr>
      <w:r>
        <w:rPr>
          <w:rFonts w:ascii="Times New Roman" w:hAnsi="Times New Roman"/>
          <w:sz w:val="28"/>
          <w:szCs w:val="28"/>
          <w:lang w:val="uk-UA"/>
        </w:rPr>
        <w:t>Маркелова А.Р.</w:t>
      </w:r>
    </w:p>
    <w:p w:rsidR="001C7477" w:rsidRPr="0074170B" w:rsidRDefault="001C7477" w:rsidP="001C7477">
      <w:pPr>
        <w:spacing w:after="0" w:line="240" w:lineRule="auto"/>
        <w:rPr>
          <w:rFonts w:ascii="Times New Roman" w:hAnsi="Times New Roman"/>
          <w:sz w:val="28"/>
          <w:szCs w:val="28"/>
          <w:lang w:val="uk-UA"/>
        </w:rPr>
      </w:pPr>
      <w:r>
        <w:rPr>
          <w:rFonts w:ascii="Times New Roman" w:hAnsi="Times New Roman"/>
          <w:sz w:val="28"/>
          <w:szCs w:val="28"/>
          <w:lang w:val="uk-UA"/>
        </w:rPr>
        <w:t>Щуренко Н.В.</w:t>
      </w:r>
    </w:p>
    <w:p w:rsidR="001C7477" w:rsidRPr="0074170B" w:rsidRDefault="001C7477" w:rsidP="001C7477">
      <w:pPr>
        <w:spacing w:after="0" w:line="240" w:lineRule="auto"/>
        <w:rPr>
          <w:rFonts w:ascii="Times New Roman" w:hAnsi="Times New Roman"/>
          <w:sz w:val="28"/>
          <w:szCs w:val="28"/>
          <w:lang w:val="uk-UA"/>
        </w:rPr>
      </w:pPr>
      <w:r w:rsidRPr="0074170B">
        <w:rPr>
          <w:rFonts w:ascii="Times New Roman" w:hAnsi="Times New Roman"/>
          <w:sz w:val="28"/>
          <w:szCs w:val="28"/>
          <w:lang w:val="uk-UA"/>
        </w:rPr>
        <w:t>Брусін І.О.</w:t>
      </w:r>
    </w:p>
    <w:p w:rsidR="001C7477" w:rsidRPr="0074170B" w:rsidRDefault="001C7477" w:rsidP="001C7477">
      <w:pPr>
        <w:spacing w:after="0" w:line="240" w:lineRule="auto"/>
        <w:rPr>
          <w:rFonts w:ascii="Times New Roman" w:hAnsi="Times New Roman"/>
          <w:sz w:val="28"/>
          <w:szCs w:val="28"/>
          <w:lang w:val="uk-UA"/>
        </w:rPr>
      </w:pPr>
      <w:r>
        <w:rPr>
          <w:rFonts w:ascii="Times New Roman" w:hAnsi="Times New Roman"/>
          <w:sz w:val="28"/>
          <w:szCs w:val="28"/>
          <w:lang w:val="uk-UA"/>
        </w:rPr>
        <w:t>Демінська А.А</w:t>
      </w:r>
      <w:r w:rsidRPr="0074170B">
        <w:rPr>
          <w:rFonts w:ascii="Times New Roman" w:hAnsi="Times New Roman"/>
          <w:sz w:val="28"/>
          <w:szCs w:val="28"/>
          <w:lang w:val="uk-UA"/>
        </w:rPr>
        <w:t>.</w:t>
      </w:r>
    </w:p>
    <w:p w:rsidR="001C7477" w:rsidRPr="0074170B" w:rsidRDefault="001C7477" w:rsidP="001C7477">
      <w:pPr>
        <w:spacing w:after="0" w:line="240" w:lineRule="auto"/>
        <w:rPr>
          <w:rFonts w:ascii="Times New Roman" w:hAnsi="Times New Roman"/>
          <w:sz w:val="28"/>
          <w:szCs w:val="28"/>
          <w:lang w:val="uk-UA"/>
        </w:rPr>
      </w:pPr>
      <w:r w:rsidRPr="0074170B">
        <w:rPr>
          <w:rFonts w:ascii="Times New Roman" w:hAnsi="Times New Roman"/>
          <w:sz w:val="28"/>
          <w:szCs w:val="28"/>
          <w:lang w:val="uk-UA"/>
        </w:rPr>
        <w:t>Шухат І.О.</w:t>
      </w:r>
    </w:p>
    <w:p w:rsidR="001C7477" w:rsidRPr="0074170B" w:rsidRDefault="001C7477" w:rsidP="001C7477">
      <w:pPr>
        <w:spacing w:after="0" w:line="240" w:lineRule="auto"/>
        <w:rPr>
          <w:rFonts w:ascii="Times New Roman" w:hAnsi="Times New Roman"/>
          <w:sz w:val="28"/>
          <w:szCs w:val="28"/>
          <w:lang w:val="uk-UA"/>
        </w:rPr>
      </w:pPr>
      <w:r w:rsidRPr="0074170B">
        <w:rPr>
          <w:rFonts w:ascii="Times New Roman" w:hAnsi="Times New Roman"/>
          <w:sz w:val="28"/>
          <w:szCs w:val="28"/>
          <w:lang w:val="uk-UA"/>
        </w:rPr>
        <w:lastRenderedPageBreak/>
        <w:t>Кольчевська Н.М.</w:t>
      </w:r>
    </w:p>
    <w:p w:rsidR="001C7477" w:rsidRPr="0074170B" w:rsidRDefault="001C7477" w:rsidP="001C7477">
      <w:pPr>
        <w:spacing w:line="360" w:lineRule="auto"/>
        <w:rPr>
          <w:rFonts w:ascii="Times New Roman" w:hAnsi="Times New Roman"/>
          <w:lang w:val="uk-UA"/>
        </w:rPr>
        <w:sectPr w:rsidR="001C7477" w:rsidRPr="0074170B" w:rsidSect="00A72BD5">
          <w:type w:val="continuous"/>
          <w:pgSz w:w="11906" w:h="16838"/>
          <w:pgMar w:top="1134" w:right="850" w:bottom="1134" w:left="1701" w:header="708" w:footer="708" w:gutter="0"/>
          <w:cols w:num="2" w:space="708"/>
          <w:docGrid w:linePitch="360"/>
        </w:sectPr>
      </w:pPr>
    </w:p>
    <w:p w:rsidR="001C7477" w:rsidRPr="0074170B" w:rsidRDefault="001C7477" w:rsidP="001C7477">
      <w:pPr>
        <w:spacing w:line="360" w:lineRule="auto"/>
        <w:rPr>
          <w:rFonts w:ascii="Times New Roman" w:hAnsi="Times New Roman"/>
          <w:lang w:val="uk-UA"/>
        </w:rPr>
      </w:pPr>
    </w:p>
    <w:p w:rsidR="001C7477" w:rsidRPr="0074170B" w:rsidRDefault="001C7477" w:rsidP="001C7477">
      <w:pPr>
        <w:spacing w:line="360" w:lineRule="auto"/>
        <w:rPr>
          <w:rFonts w:ascii="Times New Roman" w:hAnsi="Times New Roman"/>
          <w:lang w:val="uk-UA"/>
        </w:rPr>
      </w:pPr>
      <w:r w:rsidRPr="0074170B">
        <w:rPr>
          <w:rFonts w:ascii="Times New Roman" w:hAnsi="Times New Roman"/>
          <w:lang w:val="uk-UA"/>
        </w:rPr>
        <w:t>Фурман Н.В.</w:t>
      </w:r>
    </w:p>
    <w:p w:rsidR="00E62D81" w:rsidRDefault="00E62D81"/>
    <w:sectPr w:rsidR="00E62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77"/>
    <w:rsid w:val="001C7477"/>
    <w:rsid w:val="00E6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110B"/>
  <w15:chartTrackingRefBased/>
  <w15:docId w15:val="{6CACC7F3-C605-405E-B2C1-47211B47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47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1C74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1C7477"/>
    <w:rPr>
      <w:rFonts w:ascii="Verdana" w:hAnsi="Verdan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2021-12-21T14:18:00Z</dcterms:created>
  <dcterms:modified xsi:type="dcterms:W3CDTF">2021-12-21T14:18:00Z</dcterms:modified>
</cp:coreProperties>
</file>